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4E2ED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96B87" w:rsidRDefault="00096B8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47128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5A3C06" w:rsidRPr="005A3C06">
        <w:rPr>
          <w:rFonts w:ascii="Arial" w:hAnsi="Arial" w:cs="Arial"/>
          <w:b/>
          <w:bCs/>
          <w:u w:val="single"/>
        </w:rPr>
        <w:t>4</w:t>
      </w:r>
      <w:r w:rsidR="00C55AFC">
        <w:rPr>
          <w:rFonts w:ascii="Arial" w:hAnsi="Arial" w:cs="Arial"/>
          <w:b/>
          <w:bCs/>
          <w:u w:val="single"/>
        </w:rPr>
        <w:t>7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1</w:t>
      </w:r>
      <w:r w:rsidR="00C55AFC">
        <w:rPr>
          <w:rFonts w:ascii="Arial" w:hAnsi="Arial" w:cs="Arial"/>
          <w:b/>
          <w:bCs/>
          <w:u w:val="single"/>
        </w:rPr>
        <w:t>8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3C06" w:rsidRPr="005A3C06">
        <w:rPr>
          <w:rFonts w:ascii="Arial" w:hAnsi="Arial" w:cs="Arial"/>
          <w:b/>
          <w:bCs/>
          <w:u w:val="single"/>
        </w:rPr>
        <w:t>1</w:t>
      </w:r>
      <w:r w:rsidR="003522FC">
        <w:rPr>
          <w:rFonts w:ascii="Arial" w:hAnsi="Arial" w:cs="Arial"/>
          <w:b/>
          <w:bCs/>
          <w:u w:val="single"/>
        </w:rPr>
        <w:t>1</w:t>
      </w:r>
      <w:r w:rsidR="00FA2EE6" w:rsidRPr="005A3C06">
        <w:rPr>
          <w:rFonts w:ascii="Arial" w:hAnsi="Arial" w:cs="Arial"/>
          <w:b/>
          <w:bCs/>
          <w:u w:val="single"/>
        </w:rPr>
        <w:t>/2024</w:t>
      </w:r>
    </w:p>
    <w:p w:rsidR="00921D4E" w:rsidRPr="00096B87" w:rsidRDefault="00260B2F" w:rsidP="00921D4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</w:rPr>
      </w:pPr>
      <w:r w:rsidRPr="005A3C06">
        <w:rPr>
          <w:rFonts w:ascii="Arial" w:eastAsia="Times New Roman" w:hAnsi="Arial" w:cs="Arial"/>
          <w:b/>
        </w:rPr>
        <w:t xml:space="preserve">        </w:t>
      </w:r>
      <w:r w:rsidR="00CD5EA7" w:rsidRPr="005A3C06">
        <w:rPr>
          <w:rFonts w:ascii="Arial" w:hAnsi="Arial" w:cs="Arial"/>
          <w:b/>
        </w:rPr>
        <w:t xml:space="preserve">- </w:t>
      </w:r>
      <w:r w:rsidR="0026615F" w:rsidRPr="005A3C06">
        <w:rPr>
          <w:rFonts w:ascii="Arial" w:hAnsi="Arial" w:cs="Arial"/>
          <w:b/>
        </w:rPr>
        <w:t>Ata nº 1.</w:t>
      </w:r>
      <w:r w:rsidR="00FA2EE6" w:rsidRPr="005A3C06">
        <w:rPr>
          <w:rFonts w:ascii="Arial" w:hAnsi="Arial" w:cs="Arial"/>
          <w:b/>
        </w:rPr>
        <w:t>1</w:t>
      </w:r>
      <w:r w:rsidR="008926F4">
        <w:rPr>
          <w:rFonts w:ascii="Arial" w:hAnsi="Arial" w:cs="Arial"/>
          <w:b/>
        </w:rPr>
        <w:t>4</w:t>
      </w:r>
      <w:r w:rsidR="00C55AFC">
        <w:rPr>
          <w:rFonts w:ascii="Arial" w:hAnsi="Arial" w:cs="Arial"/>
          <w:b/>
        </w:rPr>
        <w:t>6</w:t>
      </w:r>
      <w:r w:rsidR="0026615F" w:rsidRPr="005A3C06">
        <w:rPr>
          <w:rFonts w:ascii="Arial" w:hAnsi="Arial" w:cs="Arial"/>
          <w:b/>
        </w:rPr>
        <w:t>/202</w:t>
      </w:r>
      <w:r w:rsidR="00FA2EE6" w:rsidRPr="005A3C06">
        <w:rPr>
          <w:rFonts w:ascii="Arial" w:hAnsi="Arial" w:cs="Arial"/>
          <w:b/>
        </w:rPr>
        <w:t>4</w:t>
      </w:r>
      <w:r w:rsidR="0026615F" w:rsidRPr="005A3C06">
        <w:rPr>
          <w:rFonts w:ascii="Arial" w:hAnsi="Arial" w:cs="Arial"/>
          <w:b/>
        </w:rPr>
        <w:t xml:space="preserve"> da Sessão </w:t>
      </w:r>
      <w:r w:rsidR="00716C81" w:rsidRPr="005A3C06">
        <w:rPr>
          <w:rFonts w:ascii="Arial" w:hAnsi="Arial" w:cs="Arial"/>
          <w:b/>
        </w:rPr>
        <w:t>O</w:t>
      </w:r>
      <w:r w:rsidR="0026615F" w:rsidRPr="005A3C06">
        <w:rPr>
          <w:rFonts w:ascii="Arial" w:hAnsi="Arial" w:cs="Arial"/>
          <w:b/>
        </w:rPr>
        <w:t>rdinária do dia</w:t>
      </w:r>
      <w:r w:rsidR="005A3C06" w:rsidRPr="005A3C06">
        <w:rPr>
          <w:rFonts w:ascii="Arial" w:hAnsi="Arial" w:cs="Arial"/>
          <w:b/>
        </w:rPr>
        <w:t xml:space="preserve"> </w:t>
      </w:r>
      <w:r w:rsidR="00C55AFC">
        <w:rPr>
          <w:rFonts w:ascii="Arial" w:hAnsi="Arial" w:cs="Arial"/>
          <w:b/>
        </w:rPr>
        <w:t>11</w:t>
      </w:r>
      <w:r w:rsidR="00062AD3" w:rsidRPr="005A3C06">
        <w:rPr>
          <w:rFonts w:ascii="Arial" w:hAnsi="Arial" w:cs="Arial"/>
          <w:b/>
        </w:rPr>
        <w:t>/</w:t>
      </w:r>
      <w:r w:rsidR="008926F4">
        <w:rPr>
          <w:rFonts w:ascii="Arial" w:hAnsi="Arial" w:cs="Arial"/>
          <w:b/>
        </w:rPr>
        <w:t>1</w:t>
      </w:r>
      <w:r w:rsidR="00035AD5">
        <w:rPr>
          <w:rFonts w:ascii="Arial" w:hAnsi="Arial" w:cs="Arial"/>
          <w:b/>
        </w:rPr>
        <w:t>1</w:t>
      </w:r>
      <w:r w:rsidR="00FA2EE6" w:rsidRPr="005A3C06">
        <w:rPr>
          <w:rFonts w:ascii="Arial" w:hAnsi="Arial" w:cs="Arial"/>
          <w:b/>
        </w:rPr>
        <w:t>/2024</w:t>
      </w:r>
      <w:r w:rsidR="0026615F" w:rsidRPr="005A3C06">
        <w:rPr>
          <w:rFonts w:ascii="Arial" w:hAnsi="Arial" w:cs="Arial"/>
          <w:b/>
        </w:rPr>
        <w:t>:</w:t>
      </w:r>
      <w:r w:rsidR="0026615F" w:rsidRPr="005A3C06">
        <w:rPr>
          <w:rFonts w:ascii="Arial" w:hAnsi="Arial" w:cs="Arial"/>
        </w:rPr>
        <w:t xml:space="preserve"> </w:t>
      </w:r>
      <w:r w:rsidR="0026615F" w:rsidRPr="005A3C06">
        <w:rPr>
          <w:rFonts w:ascii="Arial" w:hAnsi="Arial" w:cs="Arial"/>
          <w:b/>
          <w:u w:val="single"/>
        </w:rPr>
        <w:t xml:space="preserve">Aprovada por </w:t>
      </w:r>
      <w:r w:rsidR="005A3C06">
        <w:rPr>
          <w:rFonts w:ascii="Arial" w:hAnsi="Arial" w:cs="Arial"/>
          <w:b/>
          <w:u w:val="single"/>
        </w:rPr>
        <w:t xml:space="preserve">          </w:t>
      </w:r>
      <w:r w:rsidR="0026615F" w:rsidRPr="005A3C06">
        <w:rPr>
          <w:rFonts w:ascii="Arial" w:hAnsi="Arial" w:cs="Arial"/>
          <w:b/>
          <w:u w:val="single"/>
        </w:rPr>
        <w:t>Un</w:t>
      </w:r>
      <w:r w:rsidR="0026615F" w:rsidRPr="00096B87">
        <w:rPr>
          <w:rFonts w:ascii="Arial" w:hAnsi="Arial" w:cs="Arial"/>
          <w:b/>
          <w:u w:val="single"/>
        </w:rPr>
        <w:t>animidad</w:t>
      </w:r>
      <w:r w:rsidR="00921D4E" w:rsidRPr="00096B87">
        <w:rPr>
          <w:rFonts w:ascii="Arial" w:hAnsi="Arial" w:cs="Arial"/>
          <w:b/>
          <w:u w:val="single"/>
        </w:rPr>
        <w:t>e</w:t>
      </w:r>
    </w:p>
    <w:p w:rsidR="00035AD5" w:rsidRPr="00C55AFC" w:rsidRDefault="00C55AFC" w:rsidP="00035AD5">
      <w:pPr>
        <w:pStyle w:val="Cabealho"/>
        <w:tabs>
          <w:tab w:val="left" w:pos="960"/>
          <w:tab w:val="left" w:pos="1080"/>
        </w:tabs>
        <w:spacing w:line="360" w:lineRule="auto"/>
        <w:jc w:val="both"/>
        <w:rPr>
          <w:rFonts w:eastAsia="Calibri" w:cs="Arial"/>
          <w:sz w:val="22"/>
          <w:szCs w:val="22"/>
          <w:u w:val="single"/>
          <w:lang w:eastAsia="en-US"/>
        </w:rPr>
      </w:pPr>
      <w:r>
        <w:rPr>
          <w:rFonts w:eastAsia="Calibri" w:cs="Arial"/>
          <w:b/>
          <w:sz w:val="22"/>
          <w:szCs w:val="22"/>
          <w:lang w:eastAsia="en-US"/>
        </w:rPr>
        <w:t xml:space="preserve">       </w:t>
      </w:r>
      <w:r w:rsidR="00035AD5">
        <w:rPr>
          <w:rFonts w:eastAsia="Calibri" w:cs="Arial"/>
          <w:b/>
          <w:sz w:val="22"/>
          <w:szCs w:val="22"/>
          <w:lang w:eastAsia="en-US"/>
        </w:rPr>
        <w:t xml:space="preserve">- Projeto de Lei Complementar nº. 175/2024 que - </w:t>
      </w:r>
      <w:r w:rsidR="00035AD5" w:rsidRPr="00035AD5">
        <w:rPr>
          <w:rFonts w:eastAsia="Arial" w:cs="Arial"/>
          <w:b/>
          <w:iCs/>
          <w:sz w:val="22"/>
          <w:szCs w:val="22"/>
        </w:rPr>
        <w:t>Extingue os três (3) cargos de “médico”, cria um (1) cargo de “médico psiquiatra”, um (1) cargo de “médico pediatra e um (1) cargo de “médico ginecologista”, alterando a Lei Complementar nº 162 (Plano de Carreira dos Servidores), de 05 de dezembro de 2023, e dá outras providências</w:t>
      </w:r>
      <w:r w:rsidR="00035AD5">
        <w:rPr>
          <w:rFonts w:eastAsia="Arial" w:cs="Arial"/>
          <w:b/>
          <w:iCs/>
          <w:sz w:val="22"/>
          <w:szCs w:val="22"/>
        </w:rPr>
        <w:t>”</w:t>
      </w:r>
      <w:r w:rsidR="00035AD5" w:rsidRPr="00035AD5">
        <w:rPr>
          <w:rFonts w:eastAsia="Arial" w:cs="Arial"/>
          <w:b/>
          <w:iCs/>
          <w:sz w:val="22"/>
          <w:szCs w:val="22"/>
        </w:rPr>
        <w:t>.</w:t>
      </w:r>
      <w:r w:rsidR="00035AD5">
        <w:rPr>
          <w:rFonts w:eastAsia="Arial" w:cs="Arial"/>
          <w:b/>
          <w:iCs/>
          <w:sz w:val="22"/>
          <w:szCs w:val="22"/>
        </w:rPr>
        <w:t xml:space="preserve"> </w:t>
      </w:r>
      <w:r w:rsidRPr="00C55AFC">
        <w:rPr>
          <w:rFonts w:eastAsia="Arial" w:cs="Arial"/>
          <w:iCs/>
          <w:sz w:val="22"/>
          <w:szCs w:val="22"/>
          <w:u w:val="single"/>
        </w:rPr>
        <w:t>Aprovado por Unanimidade,</w:t>
      </w:r>
    </w:p>
    <w:p w:rsidR="00C55AFC" w:rsidRDefault="00C55AFC" w:rsidP="00C55AFC">
      <w:pPr>
        <w:pStyle w:val="Cabealho"/>
        <w:tabs>
          <w:tab w:val="left" w:pos="960"/>
          <w:tab w:val="left" w:pos="1080"/>
        </w:tabs>
        <w:jc w:val="both"/>
        <w:rPr>
          <w:rFonts w:eastAsia="Calibri" w:cs="Arial"/>
          <w:sz w:val="22"/>
          <w:szCs w:val="22"/>
          <w:u w:val="single"/>
          <w:lang w:eastAsia="en-US"/>
        </w:rPr>
      </w:pPr>
      <w:r w:rsidRPr="005A3C06">
        <w:rPr>
          <w:rFonts w:cs="Arial"/>
          <w:b/>
        </w:rPr>
        <w:t xml:space="preserve">  - </w:t>
      </w:r>
      <w:r>
        <w:rPr>
          <w:rFonts w:cs="Arial"/>
          <w:b/>
        </w:rPr>
        <w:t>Projeto de Lei nº. 1.207/2024 que</w:t>
      </w:r>
      <w:r w:rsidRPr="005A3C06">
        <w:rPr>
          <w:rFonts w:cs="Arial"/>
          <w:b/>
        </w:rPr>
        <w:t xml:space="preserve"> </w:t>
      </w:r>
      <w:r>
        <w:rPr>
          <w:rFonts w:cs="Arial"/>
          <w:b/>
        </w:rPr>
        <w:t>–</w:t>
      </w:r>
      <w:r w:rsidRPr="00DE01C4">
        <w:rPr>
          <w:rFonts w:ascii="Arial Narrow" w:hAnsi="Arial Narrow" w:cs="Arial"/>
        </w:rPr>
        <w:t xml:space="preserve"> </w:t>
      </w:r>
      <w:r w:rsidRPr="00C55AFC">
        <w:rPr>
          <w:rFonts w:ascii="Arial Narrow" w:hAnsi="Arial Narrow" w:cs="Arial"/>
          <w:b/>
        </w:rPr>
        <w:t>Estima a receita e fixa a despesa do município para o exercício financeiro de 2025.</w:t>
      </w:r>
      <w:r w:rsidRPr="00C55AFC">
        <w:rPr>
          <w:rFonts w:eastAsia="Calibri" w:cs="Arial"/>
          <w:b/>
          <w:sz w:val="22"/>
          <w:szCs w:val="22"/>
          <w:lang w:eastAsia="en-US"/>
        </w:rPr>
        <w:t xml:space="preserve"> </w:t>
      </w:r>
      <w:r w:rsidRPr="00C55AFC">
        <w:rPr>
          <w:rFonts w:eastAsia="Calibri" w:cs="Arial"/>
          <w:sz w:val="22"/>
          <w:szCs w:val="22"/>
          <w:u w:val="single"/>
          <w:lang w:eastAsia="en-US"/>
        </w:rPr>
        <w:t>Baixou às Comissões</w:t>
      </w:r>
    </w:p>
    <w:p w:rsidR="00C55AFC" w:rsidRPr="00C55AFC" w:rsidRDefault="00C55AFC" w:rsidP="00C55AFC">
      <w:pPr>
        <w:pStyle w:val="Cabealho"/>
        <w:tabs>
          <w:tab w:val="left" w:pos="960"/>
          <w:tab w:val="left" w:pos="1080"/>
        </w:tabs>
        <w:spacing w:line="360" w:lineRule="auto"/>
        <w:jc w:val="both"/>
        <w:rPr>
          <w:rFonts w:eastAsia="Calibri" w:cs="Arial"/>
          <w:sz w:val="22"/>
          <w:szCs w:val="22"/>
          <w:lang w:eastAsia="en-US"/>
        </w:rPr>
      </w:pPr>
      <w:r w:rsidRPr="00C55AFC">
        <w:rPr>
          <w:rFonts w:eastAsia="Calibri" w:cs="Arial"/>
          <w:sz w:val="22"/>
          <w:szCs w:val="22"/>
          <w:lang w:eastAsia="en-US"/>
        </w:rPr>
        <w:t xml:space="preserve">- </w:t>
      </w:r>
      <w:r w:rsidRPr="00C55AFC">
        <w:rPr>
          <w:rFonts w:eastAsia="Calibri" w:cs="Arial"/>
          <w:b/>
          <w:sz w:val="22"/>
          <w:szCs w:val="22"/>
          <w:lang w:eastAsia="en-US"/>
        </w:rPr>
        <w:t>Pedido de Providências:</w:t>
      </w:r>
      <w:r>
        <w:rPr>
          <w:rFonts w:eastAsia="Calibri" w:cs="Arial"/>
          <w:b/>
          <w:sz w:val="22"/>
          <w:szCs w:val="22"/>
          <w:lang w:eastAsia="en-US"/>
        </w:rPr>
        <w:t xml:space="preserve"> </w:t>
      </w:r>
      <w:r w:rsidRPr="00C55AFC">
        <w:rPr>
          <w:rFonts w:eastAsia="Calibri" w:cs="Arial"/>
          <w:sz w:val="22"/>
          <w:szCs w:val="22"/>
          <w:lang w:eastAsia="en-US"/>
        </w:rPr>
        <w:t xml:space="preserve">protocolado pelo </w:t>
      </w:r>
      <w:r w:rsidRPr="00C55AFC">
        <w:rPr>
          <w:rFonts w:eastAsia="Calibri" w:cs="Arial"/>
          <w:b/>
          <w:sz w:val="22"/>
          <w:szCs w:val="22"/>
          <w:lang w:eastAsia="en-US"/>
        </w:rPr>
        <w:t>Vereador Jorge Schwerz</w:t>
      </w:r>
      <w:r w:rsidRPr="00C55AFC">
        <w:rPr>
          <w:rFonts w:eastAsia="Calibri" w:cs="Arial"/>
          <w:sz w:val="22"/>
          <w:szCs w:val="22"/>
          <w:lang w:eastAsia="en-US"/>
        </w:rPr>
        <w:t xml:space="preserve"> – PDT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C55AFC">
        <w:rPr>
          <w:rFonts w:eastAsia="Calibri" w:cs="Arial"/>
          <w:sz w:val="22"/>
          <w:szCs w:val="22"/>
          <w:lang w:eastAsia="en-US"/>
        </w:rPr>
        <w:t xml:space="preserve">que - </w:t>
      </w:r>
      <w:r>
        <w:rPr>
          <w:rFonts w:cs="Arial"/>
          <w:szCs w:val="24"/>
        </w:rPr>
        <w:t>solicita ao Setor competente que seja feito um quebra molas na Rua Angelo Brondani entre a Igreja Quadrangular e a Sapataria Ribas e que também seja feito calçada (passeio) nesta rua.</w:t>
      </w:r>
    </w:p>
    <w:p w:rsidR="008926F4" w:rsidRPr="00096B87" w:rsidRDefault="008926F4" w:rsidP="00C55AFC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ascii="Arial" w:hAnsi="Arial" w:cs="Arial"/>
          <w:b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A52915" w:rsidRDefault="005A3C06" w:rsidP="005A3C06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>Presidente: Francisco Junior Martins Barasuol</w:t>
      </w: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Vice Presidente: Paulo Nogara</w:t>
      </w:r>
    </w:p>
    <w:p w:rsidR="005A3C06" w:rsidRPr="00A52915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5A3C06" w:rsidRPr="00A52915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Golle</w:t>
      </w:r>
    </w:p>
    <w:p w:rsidR="005A3C06" w:rsidRP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47128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2F1259" w:rsidRPr="00471282" w:rsidRDefault="002F1259" w:rsidP="002F1259">
      <w:pPr>
        <w:pStyle w:val="Recuodecorpodetexto"/>
        <w:spacing w:after="0"/>
        <w:ind w:left="567"/>
        <w:jc w:val="both"/>
        <w:rPr>
          <w:rFonts w:ascii="Arial" w:hAnsi="Arial" w:cs="Arial"/>
          <w:sz w:val="18"/>
          <w:szCs w:val="18"/>
          <w:u w:val="single"/>
          <w:vertAlign w:val="superscript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670E" w:rsidRDefault="0000670E" w:rsidP="00351AF8">
      <w:pPr>
        <w:spacing w:after="0"/>
      </w:pPr>
      <w:r>
        <w:separator/>
      </w:r>
    </w:p>
  </w:endnote>
  <w:endnote w:type="continuationSeparator" w:id="1">
    <w:p w:rsidR="0000670E" w:rsidRDefault="0000670E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670E" w:rsidRDefault="0000670E" w:rsidP="00351AF8">
      <w:pPr>
        <w:spacing w:after="0"/>
      </w:pPr>
      <w:r>
        <w:separator/>
      </w:r>
    </w:p>
  </w:footnote>
  <w:footnote w:type="continuationSeparator" w:id="1">
    <w:p w:rsidR="0000670E" w:rsidRDefault="0000670E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4E2ED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4E2ED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4E2ED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F506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D6D31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49DF"/>
    <w:rsid w:val="00E75B92"/>
    <w:rsid w:val="00E77FA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2024-11-19T12:20:00Z</dcterms:created>
  <dcterms:modified xsi:type="dcterms:W3CDTF">2024-11-19T12:20:00Z</dcterms:modified>
</cp:coreProperties>
</file>