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A59A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91051" w:rsidRDefault="0079105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DC1F20">
        <w:rPr>
          <w:rFonts w:ascii="Arial" w:hAnsi="Arial" w:cs="Arial"/>
          <w:b/>
          <w:bCs/>
          <w:u w:val="single"/>
        </w:rPr>
        <w:t>1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664775">
        <w:rPr>
          <w:rFonts w:ascii="Arial" w:hAnsi="Arial" w:cs="Arial"/>
          <w:b/>
          <w:bCs/>
          <w:u w:val="single"/>
        </w:rPr>
        <w:t>1</w:t>
      </w:r>
      <w:r w:rsidR="00DC1F20">
        <w:rPr>
          <w:rFonts w:ascii="Arial" w:hAnsi="Arial" w:cs="Arial"/>
          <w:b/>
          <w:bCs/>
          <w:u w:val="single"/>
        </w:rPr>
        <w:t>9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7A4D95">
        <w:rPr>
          <w:rFonts w:ascii="Arial" w:hAnsi="Arial" w:cs="Arial"/>
          <w:b/>
          <w:bCs/>
          <w:u w:val="single"/>
        </w:rPr>
        <w:t>5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DC1F20">
        <w:rPr>
          <w:rFonts w:ascii="Arial" w:hAnsi="Arial" w:cs="Arial"/>
          <w:b/>
          <w:sz w:val="18"/>
          <w:szCs w:val="18"/>
        </w:rPr>
        <w:t>70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DC1F20">
        <w:rPr>
          <w:rFonts w:ascii="Arial" w:hAnsi="Arial" w:cs="Arial"/>
          <w:b/>
          <w:sz w:val="18"/>
          <w:szCs w:val="18"/>
        </w:rPr>
        <w:t>19</w:t>
      </w:r>
      <w:r w:rsidR="007A4D95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64775">
        <w:rPr>
          <w:rFonts w:ascii="Arial" w:hAnsi="Arial" w:cs="Arial"/>
          <w:b/>
          <w:sz w:val="18"/>
          <w:szCs w:val="18"/>
        </w:rPr>
        <w:t>5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F41561" w:rsidRPr="00F41561" w:rsidRDefault="00042797" w:rsidP="00F41561">
      <w:pPr>
        <w:jc w:val="both"/>
        <w:rPr>
          <w:rFonts w:ascii="Calibri" w:hAnsi="Calibri" w:cs="Calibri"/>
          <w:bCs/>
          <w:sz w:val="18"/>
          <w:szCs w:val="18"/>
        </w:rPr>
      </w:pPr>
      <w:bookmarkStart w:id="0" w:name="_Hlk161323808"/>
      <w:r w:rsidRPr="00042797">
        <w:rPr>
          <w:u w:val="single"/>
        </w:rPr>
        <w:t xml:space="preserve">- 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 xml:space="preserve">Projeto de Emenda a Lei Orgânica Municipal </w:t>
      </w:r>
      <w:proofErr w:type="gramStart"/>
      <w:r w:rsidRPr="00194AD6"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 w:rsidRPr="00194AD6">
        <w:rPr>
          <w:rFonts w:ascii="Calibri" w:hAnsi="Calibri" w:cs="Calibri"/>
          <w:b/>
          <w:sz w:val="18"/>
          <w:szCs w:val="18"/>
          <w:u w:val="single"/>
        </w:rPr>
        <w:t>016/2025</w:t>
      </w:r>
      <w:r w:rsidRPr="00194AD6">
        <w:rPr>
          <w:rFonts w:ascii="Calibri" w:hAnsi="Calibri" w:cs="Calibri"/>
          <w:sz w:val="18"/>
          <w:szCs w:val="18"/>
          <w:u w:val="single"/>
        </w:rPr>
        <w:t>:</w:t>
      </w:r>
      <w:r w:rsidRPr="00194AD6">
        <w:rPr>
          <w:rFonts w:ascii="Calibri" w:hAnsi="Calibri" w:cs="Calibri"/>
          <w:sz w:val="18"/>
          <w:szCs w:val="18"/>
        </w:rPr>
        <w:t xml:space="preserve"> “Autoriza, exclusivamente para o  ano de 2025, o envio do Projeto de Lei do Plano Plurianual até o dia 30 de junho de 2025”. </w:t>
      </w:r>
      <w:r w:rsidR="00F41561">
        <w:rPr>
          <w:rFonts w:ascii="Calibri" w:hAnsi="Calibri" w:cs="Calibri"/>
          <w:b/>
          <w:sz w:val="18"/>
          <w:szCs w:val="18"/>
          <w:u w:val="single"/>
        </w:rPr>
        <w:t>Aprovado</w:t>
      </w:r>
      <w:proofErr w:type="gramStart"/>
      <w:r w:rsidR="00F41561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="00DC1F20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proofErr w:type="gramEnd"/>
      <w:r w:rsidR="00DC1F20">
        <w:rPr>
          <w:rFonts w:ascii="Calibri" w:hAnsi="Calibri" w:cs="Calibri"/>
          <w:b/>
          <w:sz w:val="18"/>
          <w:szCs w:val="18"/>
          <w:u w:val="single"/>
        </w:rPr>
        <w:t>em 1º turno</w:t>
      </w:r>
    </w:p>
    <w:p w:rsidR="00194AD6" w:rsidRDefault="00042797" w:rsidP="00194AD6">
      <w:pPr>
        <w:jc w:val="both"/>
        <w:rPr>
          <w:rFonts w:ascii="Calibri" w:hAnsi="Calibri" w:cs="Calibri"/>
          <w:b/>
          <w:sz w:val="18"/>
          <w:szCs w:val="18"/>
          <w:u w:val="single"/>
        </w:rPr>
      </w:pPr>
      <w:r w:rsidRPr="00194AD6">
        <w:rPr>
          <w:rFonts w:ascii="Calibri" w:hAnsi="Calibri" w:cs="Calibri"/>
          <w:b/>
          <w:sz w:val="18"/>
          <w:szCs w:val="18"/>
          <w:u w:val="single"/>
        </w:rPr>
        <w:t>- Projeto de Lei Complementar nº. 03/2025</w:t>
      </w:r>
      <w:r w:rsidR="00194AD6" w:rsidRPr="00194AD6">
        <w:rPr>
          <w:rFonts w:ascii="Calibri" w:hAnsi="Calibri" w:cs="Calibri"/>
          <w:b/>
          <w:sz w:val="18"/>
          <w:szCs w:val="18"/>
          <w:u w:val="single"/>
        </w:rPr>
        <w:t xml:space="preserve"> do Poder Legislativo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>: “</w:t>
      </w:r>
      <w:r w:rsidR="00194AD6" w:rsidRPr="00194AD6">
        <w:rPr>
          <w:rFonts w:ascii="Calibri" w:hAnsi="Calibri" w:cs="Calibri"/>
          <w:sz w:val="18"/>
          <w:szCs w:val="18"/>
        </w:rPr>
        <w:t>Altera a Lei Complementar nº 88, de 18 de dezembro de 2013, que dispõe sobre os quadros de cargos e funções públicas do Poder Legislativo de Boa Vista do Cadeado e art. 2° da L</w:t>
      </w:r>
      <w:r w:rsidR="00194AD6" w:rsidRPr="00194AD6">
        <w:rPr>
          <w:rFonts w:ascii="Calibri" w:hAnsi="Calibri" w:cs="Calibri"/>
          <w:bCs/>
          <w:sz w:val="18"/>
          <w:szCs w:val="18"/>
        </w:rPr>
        <w:t>ei Complementar n° 177/2025”.</w:t>
      </w:r>
      <w:r w:rsidR="00194AD6" w:rsidRPr="00194AD6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="00F41561">
        <w:rPr>
          <w:rFonts w:ascii="Calibri" w:hAnsi="Calibri" w:cs="Calibri"/>
          <w:b/>
          <w:sz w:val="18"/>
          <w:szCs w:val="18"/>
          <w:u w:val="single"/>
        </w:rPr>
        <w:t xml:space="preserve">Aprovado </w:t>
      </w:r>
      <w:r w:rsidR="00DC1F20">
        <w:rPr>
          <w:rFonts w:ascii="Calibri" w:hAnsi="Calibri" w:cs="Calibri"/>
          <w:b/>
          <w:sz w:val="18"/>
          <w:szCs w:val="18"/>
          <w:u w:val="single"/>
        </w:rPr>
        <w:t>por Unanimidade</w:t>
      </w:r>
    </w:p>
    <w:p w:rsidR="00DC1F20" w:rsidRPr="00791051" w:rsidRDefault="00DC1F20" w:rsidP="00791051">
      <w:pPr>
        <w:pStyle w:val="Recuodecorpodetexto"/>
        <w:ind w:hanging="283"/>
        <w:jc w:val="both"/>
        <w:rPr>
          <w:rFonts w:cs="Calibri"/>
          <w:b/>
          <w:sz w:val="18"/>
          <w:szCs w:val="18"/>
        </w:rPr>
      </w:pPr>
      <w:r w:rsidRPr="00791051">
        <w:rPr>
          <w:rFonts w:cs="Calibri"/>
          <w:b/>
          <w:sz w:val="18"/>
          <w:szCs w:val="18"/>
        </w:rPr>
        <w:t xml:space="preserve">- </w:t>
      </w:r>
      <w:r w:rsidRPr="00791051">
        <w:rPr>
          <w:rFonts w:cs="Calibri"/>
          <w:b/>
          <w:sz w:val="18"/>
          <w:szCs w:val="18"/>
          <w:u w:val="single"/>
        </w:rPr>
        <w:t xml:space="preserve">Projeto de Lei nº. 1.220/2025: </w:t>
      </w:r>
      <w:r w:rsidRPr="00791051">
        <w:rPr>
          <w:rFonts w:cs="Calibri"/>
          <w:i/>
          <w:sz w:val="18"/>
          <w:szCs w:val="18"/>
        </w:rPr>
        <w:t xml:space="preserve">autoriza a </w:t>
      </w:r>
      <w:proofErr w:type="gramStart"/>
      <w:r w:rsidRPr="00791051">
        <w:rPr>
          <w:rFonts w:cs="Calibri"/>
          <w:i/>
          <w:sz w:val="18"/>
          <w:szCs w:val="18"/>
        </w:rPr>
        <w:t>abrir,</w:t>
      </w:r>
      <w:proofErr w:type="gramEnd"/>
      <w:r w:rsidRPr="00791051">
        <w:rPr>
          <w:rFonts w:cs="Calibri"/>
          <w:i/>
          <w:sz w:val="18"/>
          <w:szCs w:val="18"/>
        </w:rPr>
        <w:t xml:space="preserve"> incluir e alterar no Plano  Plurianual (PPA), na Lei de </w:t>
      </w:r>
      <w:r w:rsidR="00791051" w:rsidRPr="00791051">
        <w:rPr>
          <w:rFonts w:cs="Calibri"/>
          <w:i/>
          <w:sz w:val="18"/>
          <w:szCs w:val="18"/>
        </w:rPr>
        <w:t>D</w:t>
      </w:r>
      <w:r w:rsidRPr="00791051">
        <w:rPr>
          <w:rFonts w:cs="Calibri"/>
          <w:i/>
          <w:sz w:val="18"/>
          <w:szCs w:val="18"/>
        </w:rPr>
        <w:t xml:space="preserve">iretrizes </w:t>
      </w:r>
      <w:r w:rsidR="00791051" w:rsidRPr="00791051">
        <w:rPr>
          <w:rFonts w:cs="Calibri"/>
          <w:i/>
          <w:sz w:val="18"/>
          <w:szCs w:val="18"/>
        </w:rPr>
        <w:t>O</w:t>
      </w:r>
      <w:r w:rsidRPr="00791051">
        <w:rPr>
          <w:rFonts w:cs="Calibri"/>
          <w:i/>
          <w:sz w:val="18"/>
          <w:szCs w:val="18"/>
        </w:rPr>
        <w:t>rçamentária (</w:t>
      </w:r>
      <w:r w:rsidR="00791051" w:rsidRPr="00791051">
        <w:rPr>
          <w:rFonts w:cs="Calibri"/>
          <w:i/>
          <w:sz w:val="18"/>
          <w:szCs w:val="18"/>
        </w:rPr>
        <w:t>LDO), e na L</w:t>
      </w:r>
      <w:r w:rsidRPr="00791051">
        <w:rPr>
          <w:rFonts w:cs="Calibri"/>
          <w:i/>
          <w:sz w:val="18"/>
          <w:szCs w:val="18"/>
        </w:rPr>
        <w:t xml:space="preserve">ei </w:t>
      </w:r>
      <w:r w:rsidR="00791051" w:rsidRPr="00791051">
        <w:rPr>
          <w:rFonts w:cs="Calibri"/>
          <w:i/>
          <w:sz w:val="18"/>
          <w:szCs w:val="18"/>
        </w:rPr>
        <w:t>O</w:t>
      </w:r>
      <w:r w:rsidRPr="00791051">
        <w:rPr>
          <w:rFonts w:cs="Calibri"/>
          <w:i/>
          <w:sz w:val="18"/>
          <w:szCs w:val="18"/>
        </w:rPr>
        <w:t xml:space="preserve">rçamentária </w:t>
      </w:r>
      <w:r w:rsidR="00791051" w:rsidRPr="00791051">
        <w:rPr>
          <w:rFonts w:cs="Calibri"/>
          <w:i/>
          <w:sz w:val="18"/>
          <w:szCs w:val="18"/>
        </w:rPr>
        <w:t>An</w:t>
      </w:r>
      <w:r w:rsidRPr="00791051">
        <w:rPr>
          <w:rFonts w:cs="Calibri"/>
          <w:i/>
          <w:sz w:val="18"/>
          <w:szCs w:val="18"/>
        </w:rPr>
        <w:t>ual (</w:t>
      </w:r>
      <w:r w:rsidR="00791051" w:rsidRPr="00791051">
        <w:rPr>
          <w:rFonts w:cs="Calibri"/>
          <w:i/>
          <w:sz w:val="18"/>
          <w:szCs w:val="18"/>
        </w:rPr>
        <w:t>LOA</w:t>
      </w:r>
      <w:r w:rsidRPr="00791051">
        <w:rPr>
          <w:rFonts w:cs="Calibri"/>
          <w:i/>
          <w:sz w:val="18"/>
          <w:szCs w:val="18"/>
        </w:rPr>
        <w:t xml:space="preserve">) de 2025, sendo incluído e abertos os créditos adicionais especiais no orçamento vigente no valor de </w:t>
      </w:r>
      <w:r w:rsidR="00791051" w:rsidRPr="00791051">
        <w:rPr>
          <w:rFonts w:cs="Calibri"/>
          <w:i/>
          <w:sz w:val="18"/>
          <w:szCs w:val="18"/>
        </w:rPr>
        <w:t xml:space="preserve">R$ </w:t>
      </w:r>
      <w:r w:rsidRPr="00791051">
        <w:rPr>
          <w:rFonts w:cs="Calibri"/>
          <w:i/>
          <w:sz w:val="18"/>
          <w:szCs w:val="18"/>
        </w:rPr>
        <w:t xml:space="preserve">250.000,00 (duzentos e </w:t>
      </w:r>
      <w:proofErr w:type="spellStart"/>
      <w:r w:rsidRPr="00791051">
        <w:rPr>
          <w:rFonts w:cs="Calibri"/>
          <w:i/>
          <w:sz w:val="18"/>
          <w:szCs w:val="18"/>
        </w:rPr>
        <w:t>cinquenta</w:t>
      </w:r>
      <w:proofErr w:type="spellEnd"/>
      <w:r w:rsidRPr="00791051">
        <w:rPr>
          <w:rFonts w:cs="Calibri"/>
          <w:i/>
          <w:sz w:val="18"/>
          <w:szCs w:val="18"/>
        </w:rPr>
        <w:t xml:space="preserve"> mil reais) no orçamento vigente.</w:t>
      </w:r>
      <w:r w:rsidR="00791051" w:rsidRPr="00791051">
        <w:rPr>
          <w:rFonts w:cs="Calibri"/>
          <w:b/>
          <w:sz w:val="18"/>
          <w:szCs w:val="18"/>
        </w:rPr>
        <w:t xml:space="preserve"> Baixou ás Comissões</w:t>
      </w:r>
      <w:r w:rsidR="00791051">
        <w:rPr>
          <w:rFonts w:cs="Calibri"/>
          <w:b/>
          <w:sz w:val="18"/>
          <w:szCs w:val="18"/>
        </w:rPr>
        <w:t>;</w:t>
      </w:r>
    </w:p>
    <w:p w:rsidR="00791051" w:rsidRPr="00791051" w:rsidRDefault="00791051" w:rsidP="00791051">
      <w:pPr>
        <w:pStyle w:val="Recuodecorpodetexto"/>
        <w:ind w:hanging="283"/>
        <w:jc w:val="both"/>
        <w:rPr>
          <w:rFonts w:asciiTheme="minorHAnsi" w:hAnsiTheme="minorHAnsi" w:cstheme="minorHAnsi"/>
          <w:sz w:val="18"/>
          <w:szCs w:val="18"/>
        </w:rPr>
      </w:pPr>
      <w:r w:rsidRPr="00791051">
        <w:rPr>
          <w:rFonts w:cs="Calibri"/>
          <w:b/>
          <w:sz w:val="18"/>
          <w:szCs w:val="18"/>
        </w:rPr>
        <w:t xml:space="preserve">- </w:t>
      </w:r>
      <w:r w:rsidRPr="00791051">
        <w:rPr>
          <w:rFonts w:cs="Calibri"/>
          <w:b/>
          <w:sz w:val="18"/>
          <w:szCs w:val="18"/>
          <w:u w:val="single"/>
        </w:rPr>
        <w:t>Projeto de Lei nº. 1.22</w:t>
      </w:r>
      <w:r>
        <w:rPr>
          <w:rFonts w:cs="Calibri"/>
          <w:b/>
          <w:sz w:val="18"/>
          <w:szCs w:val="18"/>
          <w:u w:val="single"/>
        </w:rPr>
        <w:t>1</w:t>
      </w:r>
      <w:r w:rsidRPr="00791051">
        <w:rPr>
          <w:rFonts w:cs="Calibri"/>
          <w:b/>
          <w:sz w:val="18"/>
          <w:szCs w:val="18"/>
          <w:u w:val="single"/>
        </w:rPr>
        <w:t>/2025:</w:t>
      </w:r>
      <w:r w:rsidRPr="00791051">
        <w:rPr>
          <w:rFonts w:cs="Arial"/>
          <w:b/>
          <w:i/>
        </w:rPr>
        <w:t xml:space="preserve"> </w:t>
      </w:r>
      <w:r w:rsidRPr="00791051">
        <w:rPr>
          <w:rFonts w:asciiTheme="minorHAnsi" w:hAnsiTheme="minorHAnsi" w:cstheme="minorHAnsi"/>
          <w:sz w:val="18"/>
          <w:szCs w:val="18"/>
        </w:rPr>
        <w:t xml:space="preserve">autoriza a </w:t>
      </w:r>
      <w:proofErr w:type="gramStart"/>
      <w:r w:rsidRPr="00791051">
        <w:rPr>
          <w:rFonts w:asciiTheme="minorHAnsi" w:hAnsiTheme="minorHAnsi" w:cstheme="minorHAnsi"/>
          <w:sz w:val="18"/>
          <w:szCs w:val="18"/>
        </w:rPr>
        <w:t>abrir,</w:t>
      </w:r>
      <w:proofErr w:type="gramEnd"/>
      <w:r w:rsidRPr="00791051">
        <w:rPr>
          <w:rFonts w:asciiTheme="minorHAnsi" w:hAnsiTheme="minorHAnsi" w:cstheme="minorHAnsi"/>
          <w:sz w:val="18"/>
          <w:szCs w:val="18"/>
        </w:rPr>
        <w:t xml:space="preserve"> incluir e alterar no Plano Plurianual (PPA), na Lei de Diretrizes Orçamentária (LDO), e na Lei Orçamentária Anual (LOA) de 2025, sendo incluído e abertos os créditos adicionais especiais no orçamento vigente no valor de R$ 2.200,00 (dois mil e duzentos reais) no orçamento vigente.</w:t>
      </w:r>
      <w:r w:rsidRPr="00791051">
        <w:rPr>
          <w:rFonts w:cs="Calibri"/>
          <w:b/>
          <w:sz w:val="18"/>
          <w:szCs w:val="18"/>
        </w:rPr>
        <w:t xml:space="preserve"> Baixou ás Comissões</w:t>
      </w:r>
    </w:p>
    <w:p w:rsidR="00F41561" w:rsidRPr="003F6ED6" w:rsidRDefault="00F41561" w:rsidP="00194AD6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  <w:u w:val="single"/>
        </w:rPr>
        <w:t xml:space="preserve">- Anteprojeto de Lei </w:t>
      </w:r>
      <w:proofErr w:type="gramStart"/>
      <w:r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>
        <w:rPr>
          <w:rFonts w:ascii="Calibri" w:hAnsi="Calibri" w:cs="Calibri"/>
          <w:b/>
          <w:sz w:val="18"/>
          <w:szCs w:val="18"/>
          <w:u w:val="single"/>
        </w:rPr>
        <w:t>0</w:t>
      </w:r>
      <w:r w:rsidR="00791051">
        <w:rPr>
          <w:rFonts w:ascii="Calibri" w:hAnsi="Calibri" w:cs="Calibri"/>
          <w:b/>
          <w:sz w:val="18"/>
          <w:szCs w:val="18"/>
          <w:u w:val="single"/>
        </w:rPr>
        <w:t>5</w:t>
      </w:r>
      <w:r>
        <w:rPr>
          <w:rFonts w:ascii="Calibri" w:hAnsi="Calibri" w:cs="Calibri"/>
          <w:b/>
          <w:sz w:val="18"/>
          <w:szCs w:val="18"/>
          <w:u w:val="single"/>
        </w:rPr>
        <w:t>/2025  protocolado pel</w:t>
      </w:r>
      <w:r w:rsidR="00791051">
        <w:rPr>
          <w:rFonts w:ascii="Calibri" w:hAnsi="Calibri" w:cs="Calibri"/>
          <w:b/>
          <w:sz w:val="18"/>
          <w:szCs w:val="18"/>
          <w:u w:val="single"/>
        </w:rPr>
        <w:t>o</w:t>
      </w:r>
      <w:r>
        <w:rPr>
          <w:rFonts w:ascii="Calibri" w:hAnsi="Calibri" w:cs="Calibri"/>
          <w:b/>
          <w:sz w:val="18"/>
          <w:szCs w:val="18"/>
          <w:u w:val="single"/>
        </w:rPr>
        <w:t xml:space="preserve"> Vereador</w:t>
      </w:r>
      <w:r w:rsidR="00791051">
        <w:rPr>
          <w:rFonts w:ascii="Calibri" w:hAnsi="Calibri" w:cs="Calibri"/>
          <w:b/>
          <w:sz w:val="18"/>
          <w:szCs w:val="18"/>
          <w:u w:val="single"/>
        </w:rPr>
        <w:t xml:space="preserve"> Constantino José Goi Neto</w:t>
      </w:r>
      <w:r>
        <w:rPr>
          <w:rFonts w:ascii="Calibri" w:hAnsi="Calibri" w:cs="Calibri"/>
          <w:b/>
          <w:sz w:val="18"/>
          <w:szCs w:val="18"/>
          <w:u w:val="single"/>
        </w:rPr>
        <w:t xml:space="preserve"> – P</w:t>
      </w:r>
      <w:r>
        <w:rPr>
          <w:rFonts w:ascii="Calibri" w:hAnsi="Calibri" w:cs="Calibri"/>
          <w:b/>
          <w:sz w:val="18"/>
          <w:szCs w:val="18"/>
        </w:rPr>
        <w:t>:</w:t>
      </w:r>
      <w:r w:rsidR="00FD77B0">
        <w:rPr>
          <w:rFonts w:ascii="Calibri" w:hAnsi="Calibri" w:cs="Calibri"/>
          <w:sz w:val="18"/>
          <w:szCs w:val="18"/>
        </w:rPr>
        <w:t>.</w:t>
      </w:r>
      <w:r w:rsidR="003F6ED6" w:rsidRPr="003F6ED6">
        <w:t xml:space="preserve"> </w:t>
      </w:r>
      <w:r w:rsidR="003F6ED6">
        <w:t xml:space="preserve">Institui o Programa Municipal de Parcerias para </w:t>
      </w:r>
      <w:proofErr w:type="spellStart"/>
      <w:r w:rsidR="003F6ED6">
        <w:t>Infraestrutura</w:t>
      </w:r>
      <w:proofErr w:type="spellEnd"/>
      <w:r w:rsidR="003F6ED6">
        <w:t xml:space="preserve"> Viária – PROVIA – e autoriza o Poder Executivo a firmar convênios com empresas privadas para implantação de melhorias em estradas municipais e dá outras providências.</w:t>
      </w:r>
      <w:r w:rsidR="00FD77B0">
        <w:rPr>
          <w:rFonts w:ascii="Calibri" w:hAnsi="Calibri" w:cs="Calibri"/>
          <w:sz w:val="18"/>
          <w:szCs w:val="18"/>
        </w:rPr>
        <w:t xml:space="preserve"> </w:t>
      </w:r>
      <w:r w:rsidR="003F6ED6">
        <w:rPr>
          <w:rFonts w:ascii="Calibri" w:hAnsi="Calibri" w:cs="Calibri"/>
          <w:sz w:val="18"/>
          <w:szCs w:val="18"/>
        </w:rPr>
        <w:t xml:space="preserve"> </w:t>
      </w:r>
      <w:r w:rsidR="00FD77B0"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bookmarkEnd w:id="0"/>
    <w:p w:rsidR="00194AD6" w:rsidRDefault="00855028" w:rsidP="003F6ED6">
      <w:pPr>
        <w:pStyle w:val="Default"/>
        <w:jc w:val="both"/>
        <w:rPr>
          <w:rFonts w:asciiTheme="minorHAnsi" w:eastAsiaTheme="minorEastAsia" w:hAnsiTheme="minorHAnsi" w:cstheme="minorHAnsi"/>
          <w:sz w:val="18"/>
          <w:szCs w:val="18"/>
          <w:lang w:eastAsia="pt-BR"/>
        </w:rPr>
      </w:pPr>
      <w:r w:rsidRPr="00D04C27">
        <w:rPr>
          <w:rFonts w:asciiTheme="minorHAnsi" w:hAnsiTheme="minorHAnsi" w:cstheme="minorHAnsi"/>
          <w:b/>
          <w:sz w:val="18"/>
          <w:szCs w:val="18"/>
          <w:u w:val="single"/>
        </w:rPr>
        <w:t xml:space="preserve">- Pedido de Providência: </w:t>
      </w:r>
      <w:r w:rsidR="00FD77B0">
        <w:rPr>
          <w:rFonts w:asciiTheme="minorHAnsi" w:hAnsiTheme="minorHAnsi" w:cstheme="minorHAnsi"/>
          <w:sz w:val="18"/>
          <w:szCs w:val="18"/>
        </w:rPr>
        <w:t>Protocolado pel</w:t>
      </w:r>
      <w:r w:rsidR="003F6ED6">
        <w:rPr>
          <w:rFonts w:asciiTheme="minorHAnsi" w:hAnsiTheme="minorHAnsi" w:cstheme="minorHAnsi"/>
          <w:sz w:val="18"/>
          <w:szCs w:val="18"/>
        </w:rPr>
        <w:t>a</w:t>
      </w:r>
      <w:proofErr w:type="gramStart"/>
      <w:r w:rsidR="00FD77B0">
        <w:rPr>
          <w:rFonts w:asciiTheme="minorHAnsi" w:hAnsiTheme="minorHAnsi" w:cstheme="minorHAnsi"/>
          <w:sz w:val="18"/>
          <w:szCs w:val="18"/>
        </w:rPr>
        <w:t xml:space="preserve"> 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proofErr w:type="gramEnd"/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>Vereador</w:t>
      </w:r>
      <w:r w:rsidR="003F6ED6">
        <w:rPr>
          <w:rFonts w:asciiTheme="minorHAnsi" w:hAnsiTheme="minorHAnsi" w:cstheme="minorHAnsi"/>
          <w:b/>
          <w:sz w:val="18"/>
          <w:szCs w:val="18"/>
          <w:u w:val="single"/>
        </w:rPr>
        <w:t>a Madalena Bulegon Cereser</w:t>
      </w:r>
      <w:r w:rsidR="00FD77B0" w:rsidRPr="00664775">
        <w:rPr>
          <w:rFonts w:asciiTheme="minorHAnsi" w:hAnsiTheme="minorHAnsi" w:cstheme="minorHAnsi"/>
          <w:b/>
          <w:sz w:val="18"/>
          <w:szCs w:val="18"/>
          <w:u w:val="single"/>
        </w:rPr>
        <w:t xml:space="preserve"> – P</w:t>
      </w:r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>: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r w:rsidR="00194AD6" w:rsidRPr="00194AD6">
        <w:rPr>
          <w:rFonts w:ascii="Century Gothic" w:hAnsi="Century Gothic" w:cs="Century Gothic"/>
        </w:rPr>
        <w:t xml:space="preserve"> </w:t>
      </w:r>
      <w:r w:rsidR="003F6ED6" w:rsidRPr="003F6ED6">
        <w:rPr>
          <w:rFonts w:asciiTheme="minorHAnsi" w:eastAsiaTheme="minorEastAsia" w:hAnsiTheme="minorHAnsi" w:cstheme="minorHAnsi"/>
          <w:color w:val="111111"/>
          <w:sz w:val="18"/>
          <w:szCs w:val="18"/>
          <w:lang w:eastAsia="pt-BR"/>
        </w:rPr>
        <w:t xml:space="preserve">que solicita a  </w:t>
      </w:r>
      <w:r w:rsidR="003F6ED6">
        <w:rPr>
          <w:rFonts w:asciiTheme="minorHAnsi" w:eastAsiaTheme="minorEastAsia" w:hAnsiTheme="minorHAnsi" w:cstheme="minorHAnsi"/>
          <w:color w:val="111111"/>
          <w:sz w:val="18"/>
          <w:szCs w:val="18"/>
          <w:lang w:eastAsia="pt-BR"/>
        </w:rPr>
        <w:t>S</w:t>
      </w:r>
      <w:r w:rsidR="003F6ED6" w:rsidRPr="003F6ED6">
        <w:rPr>
          <w:rFonts w:asciiTheme="minorHAnsi" w:eastAsiaTheme="minorEastAsia" w:hAnsiTheme="minorHAnsi" w:cstheme="minorHAnsi"/>
          <w:color w:val="111111"/>
          <w:sz w:val="18"/>
          <w:szCs w:val="18"/>
          <w:lang w:eastAsia="pt-BR"/>
        </w:rPr>
        <w:t xml:space="preserve">ecretaria competente, </w:t>
      </w:r>
      <w:r w:rsidR="003F6ED6" w:rsidRP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 xml:space="preserve">a realização de um estudo técnico para a conclusão da pavimentação da rua </w:t>
      </w:r>
      <w:r w:rsid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>F</w:t>
      </w:r>
      <w:r w:rsidR="003F6ED6" w:rsidRP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 xml:space="preserve">rancisco </w:t>
      </w:r>
      <w:r w:rsid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>B</w:t>
      </w:r>
      <w:r w:rsidR="003F6ED6" w:rsidRP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 xml:space="preserve">arasuol. </w:t>
      </w:r>
      <w:proofErr w:type="gramStart"/>
      <w:r w:rsidR="003F6ED6" w:rsidRP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>este</w:t>
      </w:r>
      <w:proofErr w:type="gramEnd"/>
      <w:r w:rsidR="003F6ED6" w:rsidRPr="003F6ED6">
        <w:rPr>
          <w:rFonts w:asciiTheme="minorHAnsi" w:eastAsiaTheme="minorEastAsia" w:hAnsiTheme="minorHAnsi" w:cstheme="minorHAnsi"/>
          <w:sz w:val="18"/>
          <w:szCs w:val="18"/>
          <w:lang w:eastAsia="pt-BR"/>
        </w:rPr>
        <w:t xml:space="preserve"> trecho, que ainda se encontra incompleto, é de suma importância para a ligação até o asfalto rural, proporcionando uma entrada com melhor aparência para aqueles que visitam a cidade</w:t>
      </w:r>
    </w:p>
    <w:p w:rsidR="003F6ED6" w:rsidRPr="003F6ED6" w:rsidRDefault="003F6ED6" w:rsidP="003F6ED6">
      <w:pPr>
        <w:pStyle w:val="Default"/>
        <w:jc w:val="both"/>
        <w:rPr>
          <w:rFonts w:asciiTheme="minorHAnsi" w:eastAsiaTheme="minorEastAsia" w:hAnsiTheme="minorHAnsi" w:cstheme="minorHAnsi"/>
          <w:sz w:val="18"/>
          <w:szCs w:val="18"/>
          <w:lang w:eastAsia="pt-BR"/>
        </w:rPr>
      </w:pPr>
      <w:r w:rsidRPr="00D04C27">
        <w:rPr>
          <w:rFonts w:asciiTheme="minorHAnsi" w:hAnsiTheme="minorHAnsi" w:cstheme="minorHAnsi"/>
          <w:b/>
          <w:sz w:val="18"/>
          <w:szCs w:val="18"/>
          <w:u w:val="single"/>
        </w:rPr>
        <w:t xml:space="preserve">- Pedido de Providência: </w:t>
      </w:r>
      <w:r>
        <w:rPr>
          <w:rFonts w:asciiTheme="minorHAnsi" w:hAnsiTheme="minorHAnsi" w:cstheme="minorHAnsi"/>
          <w:sz w:val="18"/>
          <w:szCs w:val="18"/>
        </w:rPr>
        <w:t>Protocolado pelo</w:t>
      </w:r>
      <w:proofErr w:type="gramStart"/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proofErr w:type="gramEnd"/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>Vereador</w:t>
      </w:r>
      <w:r>
        <w:rPr>
          <w:rFonts w:asciiTheme="minorHAnsi" w:hAnsiTheme="minorHAnsi" w:cstheme="minorHAnsi"/>
          <w:b/>
          <w:sz w:val="18"/>
          <w:szCs w:val="18"/>
          <w:u w:val="single"/>
        </w:rPr>
        <w:t xml:space="preserve"> Paulo Nogara</w:t>
      </w:r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 xml:space="preserve"> – P</w:t>
      </w:r>
      <w:r>
        <w:rPr>
          <w:rFonts w:asciiTheme="minorHAnsi" w:hAnsiTheme="minorHAnsi" w:cstheme="minorHAnsi"/>
          <w:b/>
          <w:sz w:val="18"/>
          <w:szCs w:val="18"/>
          <w:u w:val="single"/>
        </w:rPr>
        <w:t>L</w:t>
      </w:r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>: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r w:rsidRPr="00194AD6">
        <w:rPr>
          <w:rFonts w:ascii="Century Gothic" w:hAnsi="Century Gothic" w:cs="Century Gothic"/>
        </w:rPr>
        <w:t xml:space="preserve"> </w:t>
      </w:r>
      <w:r w:rsidRPr="003F6ED6">
        <w:rPr>
          <w:rFonts w:asciiTheme="minorHAnsi" w:hAnsiTheme="minorHAnsi" w:cstheme="minorHAnsi"/>
          <w:sz w:val="18"/>
          <w:szCs w:val="18"/>
        </w:rPr>
        <w:t xml:space="preserve">solicita ao setor competente da Administração Municipal que seja feito o patrolamento e encascalhamento nos trechos mais necessitados e limpeza de dois bueiros na estrada que dá acesso as propriedades do Sr. Tadeu Machado, </w:t>
      </w:r>
      <w:proofErr w:type="spellStart"/>
      <w:r w:rsidRPr="003F6ED6">
        <w:rPr>
          <w:rFonts w:asciiTheme="minorHAnsi" w:hAnsiTheme="minorHAnsi" w:cstheme="minorHAnsi"/>
          <w:sz w:val="18"/>
          <w:szCs w:val="18"/>
        </w:rPr>
        <w:t>Bito</w:t>
      </w:r>
      <w:proofErr w:type="spellEnd"/>
      <w:r w:rsidRPr="003F6ED6">
        <w:rPr>
          <w:rFonts w:asciiTheme="minorHAnsi" w:hAnsiTheme="minorHAnsi" w:cstheme="minorHAnsi"/>
          <w:sz w:val="18"/>
          <w:szCs w:val="18"/>
        </w:rPr>
        <w:t xml:space="preserve"> Machado e Juca Moraes no Distrito do Rincão do Tigre.</w:t>
      </w:r>
    </w:p>
    <w:p w:rsidR="003F6ED6" w:rsidRPr="003F6ED6" w:rsidRDefault="003F6ED6" w:rsidP="003F6ED6">
      <w:pPr>
        <w:pStyle w:val="Default"/>
        <w:jc w:val="both"/>
        <w:rPr>
          <w:rFonts w:ascii="Century Gothic" w:eastAsiaTheme="minorEastAsia" w:hAnsi="Century Gothic" w:cs="Century Gothic"/>
          <w:lang w:eastAsia="pt-BR"/>
        </w:rPr>
      </w:pPr>
    </w:p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051" w:rsidRDefault="00791051" w:rsidP="00351AF8">
      <w:pPr>
        <w:spacing w:after="0"/>
      </w:pPr>
      <w:r>
        <w:separator/>
      </w:r>
    </w:p>
  </w:endnote>
  <w:endnote w:type="continuationSeparator" w:id="1">
    <w:p w:rsidR="00791051" w:rsidRDefault="0079105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051" w:rsidRDefault="00791051" w:rsidP="00351AF8">
      <w:pPr>
        <w:spacing w:after="0"/>
      </w:pPr>
      <w:r>
        <w:separator/>
      </w:r>
    </w:p>
  </w:footnote>
  <w:footnote w:type="continuationSeparator" w:id="1">
    <w:p w:rsidR="00791051" w:rsidRDefault="0079105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51" w:rsidRDefault="008A59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51" w:rsidRDefault="008A59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51" w:rsidRDefault="008A59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13F09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431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3</cp:revision>
  <cp:lastPrinted>2024-03-12T17:38:00Z</cp:lastPrinted>
  <dcterms:created xsi:type="dcterms:W3CDTF">2025-05-20T14:50:00Z</dcterms:created>
  <dcterms:modified xsi:type="dcterms:W3CDTF">2025-05-20T16:51:00Z</dcterms:modified>
</cp:coreProperties>
</file>