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5F505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C75920">
        <w:rPr>
          <w:rFonts w:ascii="Arial" w:hAnsi="Arial" w:cs="Arial"/>
          <w:b/>
          <w:bCs/>
          <w:u w:val="single"/>
        </w:rPr>
        <w:t>90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C75920">
        <w:rPr>
          <w:rFonts w:ascii="Arial" w:hAnsi="Arial" w:cs="Arial"/>
          <w:b/>
          <w:bCs/>
          <w:u w:val="single"/>
        </w:rPr>
        <w:t>22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</w:t>
      </w:r>
      <w:r w:rsidR="00C75920">
        <w:rPr>
          <w:rFonts w:ascii="Arial" w:hAnsi="Arial" w:cs="Arial"/>
          <w:b/>
          <w:bCs/>
          <w:u w:val="single"/>
        </w:rPr>
        <w:t>9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75920" w:rsidRPr="0006459F" w:rsidRDefault="00C75920" w:rsidP="00C75920">
      <w:pPr>
        <w:pStyle w:val="Recuodecorpodetexto"/>
        <w:spacing w:before="0" w:beforeAutospacing="0" w:after="0" w:afterAutospacing="0" w:line="480" w:lineRule="auto"/>
        <w:ind w:left="993" w:firstLine="0"/>
        <w:jc w:val="both"/>
        <w:rPr>
          <w:sz w:val="20"/>
          <w:szCs w:val="20"/>
        </w:rPr>
      </w:pPr>
      <w:r w:rsidRPr="0006459F">
        <w:rPr>
          <w:b/>
          <w:sz w:val="20"/>
          <w:szCs w:val="20"/>
        </w:rPr>
        <w:t>Ata nº 1.1</w:t>
      </w:r>
      <w:r>
        <w:rPr>
          <w:b/>
          <w:sz w:val="20"/>
          <w:szCs w:val="20"/>
        </w:rPr>
        <w:t>89</w:t>
      </w:r>
      <w:r w:rsidRPr="0006459F">
        <w:rPr>
          <w:b/>
          <w:sz w:val="20"/>
          <w:szCs w:val="20"/>
        </w:rPr>
        <w:t>/2025</w:t>
      </w:r>
      <w:r w:rsidRPr="0006459F">
        <w:rPr>
          <w:sz w:val="20"/>
          <w:szCs w:val="20"/>
        </w:rPr>
        <w:t xml:space="preserve"> da Sessão Ordinária do dia </w:t>
      </w:r>
      <w:r>
        <w:rPr>
          <w:sz w:val="20"/>
          <w:szCs w:val="20"/>
        </w:rPr>
        <w:t>15</w:t>
      </w:r>
      <w:r w:rsidRPr="0006459F">
        <w:rPr>
          <w:sz w:val="20"/>
          <w:szCs w:val="20"/>
        </w:rPr>
        <w:t>/09/2025:</w:t>
      </w:r>
      <w:r w:rsidRPr="0006459F">
        <w:rPr>
          <w:b/>
          <w:sz w:val="20"/>
          <w:szCs w:val="20"/>
        </w:rPr>
        <w:t xml:space="preserve"> </w:t>
      </w:r>
      <w:r w:rsidRPr="0006459F">
        <w:rPr>
          <w:b/>
          <w:sz w:val="20"/>
          <w:szCs w:val="20"/>
          <w:u w:val="single"/>
        </w:rPr>
        <w:t>Aprovada por unanimidade;</w:t>
      </w:r>
    </w:p>
    <w:p w:rsidR="00C75920" w:rsidRPr="00C75920" w:rsidRDefault="00C75920" w:rsidP="00C75920">
      <w:pPr>
        <w:pStyle w:val="Ttulo3"/>
        <w:spacing w:before="0" w:beforeAutospacing="0" w:after="0" w:afterAutospacing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C75920">
        <w:rPr>
          <w:rFonts w:ascii="Arial" w:hAnsi="Arial" w:cs="Arial"/>
          <w:sz w:val="20"/>
          <w:szCs w:val="20"/>
        </w:rPr>
        <w:t>Projeto de Lei Nº 1.235/2025</w:t>
      </w:r>
      <w:r w:rsidRPr="00C75920">
        <w:rPr>
          <w:rFonts w:ascii="Arial" w:hAnsi="Arial" w:cs="Arial"/>
          <w:b w:val="0"/>
          <w:sz w:val="20"/>
          <w:szCs w:val="20"/>
        </w:rPr>
        <w:t xml:space="preserve">: </w:t>
      </w:r>
      <w:r w:rsidRPr="00C75920">
        <w:rPr>
          <w:rFonts w:ascii="Arial" w:hAnsi="Arial" w:cs="Arial"/>
          <w:b w:val="0"/>
          <w:bCs w:val="0"/>
          <w:sz w:val="20"/>
          <w:szCs w:val="20"/>
        </w:rPr>
        <w:t>Dispõe sobre as diretrizes para a elaboração da Lei Orçamentária de 2026</w:t>
      </w:r>
      <w:r w:rsidRPr="00C75920">
        <w:rPr>
          <w:rFonts w:ascii="Arial" w:hAnsi="Arial" w:cs="Arial"/>
          <w:bCs w:val="0"/>
          <w:sz w:val="20"/>
          <w:szCs w:val="20"/>
        </w:rPr>
        <w:t>.</w:t>
      </w:r>
      <w:r w:rsidRPr="00C75920">
        <w:rPr>
          <w:rFonts w:ascii="Arial" w:hAnsi="Arial" w:cs="Arial"/>
          <w:sz w:val="20"/>
          <w:szCs w:val="20"/>
          <w:u w:val="single"/>
        </w:rPr>
        <w:t xml:space="preserve"> Aprovado por unanimidade</w:t>
      </w:r>
    </w:p>
    <w:p w:rsidR="00C75920" w:rsidRDefault="00C75920" w:rsidP="00C75920">
      <w:pPr>
        <w:pStyle w:val="Recuodecorpodetexto"/>
        <w:spacing w:before="0" w:beforeAutospacing="0" w:after="0" w:afterAutospacing="0" w:line="480" w:lineRule="auto"/>
        <w:ind w:hanging="283"/>
        <w:jc w:val="both"/>
        <w:rPr>
          <w:b/>
          <w:sz w:val="20"/>
          <w:szCs w:val="20"/>
        </w:rPr>
      </w:pPr>
    </w:p>
    <w:p w:rsidR="00C75920" w:rsidRPr="004B6A7C" w:rsidRDefault="00C75920" w:rsidP="00C75920">
      <w:pPr>
        <w:autoSpaceDE w:val="0"/>
        <w:autoSpaceDN w:val="0"/>
        <w:adjustRightInd w:val="0"/>
        <w:spacing w:before="0" w:beforeAutospacing="0" w:after="0" w:afterAutospacing="0"/>
        <w:rPr>
          <w:rFonts w:ascii="Arial" w:hAnsi="Arial" w:cs="Arial"/>
          <w:b/>
          <w:bCs/>
          <w:iCs/>
          <w:sz w:val="20"/>
          <w:szCs w:val="20"/>
        </w:rPr>
      </w:pPr>
      <w:r w:rsidRPr="00C75920">
        <w:rPr>
          <w:rFonts w:ascii="Arial" w:hAnsi="Arial" w:cs="Arial"/>
          <w:b/>
          <w:sz w:val="20"/>
          <w:szCs w:val="20"/>
        </w:rPr>
        <w:t>Projeto de Lei Nº 1.236/2025</w:t>
      </w:r>
      <w:r>
        <w:rPr>
          <w:b/>
          <w:sz w:val="20"/>
          <w:szCs w:val="20"/>
        </w:rPr>
        <w:t xml:space="preserve">: </w:t>
      </w:r>
      <w:r w:rsidRPr="004B6A7C">
        <w:rPr>
          <w:rFonts w:ascii="Arial" w:hAnsi="Arial" w:cs="Arial"/>
          <w:b/>
          <w:bCs/>
          <w:i/>
          <w:iCs/>
          <w:sz w:val="20"/>
          <w:szCs w:val="20"/>
        </w:rPr>
        <w:t xml:space="preserve">complementação </w:t>
      </w:r>
      <w:r w:rsidRPr="004B6A7C">
        <w:rPr>
          <w:rFonts w:ascii="Arial" w:hAnsi="Arial" w:cs="Arial"/>
          <w:bCs/>
          <w:iCs/>
          <w:sz w:val="20"/>
          <w:szCs w:val="20"/>
        </w:rPr>
        <w:t>pecuniária para médicos - auxílio moradia e auxílio alimentação</w:t>
      </w:r>
      <w:r w:rsidRPr="004B6A7C">
        <w:rPr>
          <w:rFonts w:ascii="Arial" w:hAnsi="Arial" w:cs="Arial"/>
          <w:b/>
          <w:sz w:val="20"/>
          <w:szCs w:val="20"/>
          <w:u w:val="single"/>
        </w:rPr>
        <w:t xml:space="preserve"> Aprovado por unanimidade</w:t>
      </w:r>
    </w:p>
    <w:p w:rsidR="00C75920" w:rsidRPr="004B6A7C" w:rsidRDefault="00C75920" w:rsidP="00C75920">
      <w:pPr>
        <w:pStyle w:val="Recuodecorpodetexto"/>
        <w:spacing w:before="0" w:beforeAutospacing="0" w:after="0" w:afterAutospacing="0" w:line="480" w:lineRule="auto"/>
        <w:ind w:left="1351" w:firstLine="0"/>
        <w:jc w:val="both"/>
        <w:rPr>
          <w:rFonts w:ascii="Arial" w:hAnsi="Arial" w:cs="Arial"/>
          <w:b/>
          <w:sz w:val="20"/>
          <w:szCs w:val="20"/>
        </w:rPr>
      </w:pPr>
    </w:p>
    <w:p w:rsidR="004B6A7C" w:rsidRDefault="00C75920" w:rsidP="004B6A7C">
      <w:pPr>
        <w:pStyle w:val="Recuodecorpodetexto"/>
        <w:spacing w:before="0" w:beforeAutospacing="0" w:after="0" w:afterAutospacing="0" w:line="480" w:lineRule="auto"/>
        <w:ind w:hanging="283"/>
        <w:jc w:val="both"/>
        <w:rPr>
          <w:b/>
          <w:sz w:val="20"/>
          <w:szCs w:val="20"/>
          <w:u w:val="single"/>
        </w:rPr>
      </w:pPr>
      <w:r w:rsidRPr="00C75920">
        <w:rPr>
          <w:rFonts w:ascii="Arial" w:hAnsi="Arial" w:cs="Arial"/>
          <w:b/>
          <w:sz w:val="20"/>
          <w:szCs w:val="20"/>
        </w:rPr>
        <w:t>Projeto de Lei Nº 1.238/2025:</w:t>
      </w:r>
      <w:r w:rsidRPr="00C75920">
        <w:rPr>
          <w:rFonts w:ascii="Arial" w:hAnsi="Arial" w:cs="Arial"/>
          <w:b/>
          <w:i/>
          <w:sz w:val="20"/>
          <w:szCs w:val="20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A</w:t>
      </w:r>
      <w:r w:rsidRPr="00C75920">
        <w:rPr>
          <w:rFonts w:ascii="Arial" w:hAnsi="Arial" w:cs="Arial"/>
          <w:sz w:val="20"/>
          <w:szCs w:val="20"/>
        </w:rPr>
        <w:t xml:space="preserve">utoriza a abrir, incluir e alterar no </w:t>
      </w:r>
      <w:r w:rsidR="004B6A7C">
        <w:rPr>
          <w:rFonts w:ascii="Arial" w:hAnsi="Arial" w:cs="Arial"/>
          <w:sz w:val="20"/>
          <w:szCs w:val="20"/>
        </w:rPr>
        <w:t>Plano P</w:t>
      </w:r>
      <w:r w:rsidRPr="00C75920">
        <w:rPr>
          <w:rFonts w:ascii="Arial" w:hAnsi="Arial" w:cs="Arial"/>
          <w:sz w:val="20"/>
          <w:szCs w:val="20"/>
        </w:rPr>
        <w:t>lurianual (</w:t>
      </w:r>
      <w:r w:rsidR="004B6A7C" w:rsidRPr="00C75920">
        <w:rPr>
          <w:rFonts w:ascii="Arial" w:hAnsi="Arial" w:cs="Arial"/>
          <w:sz w:val="20"/>
          <w:szCs w:val="20"/>
        </w:rPr>
        <w:t xml:space="preserve">PPA), </w:t>
      </w:r>
      <w:r w:rsidRPr="00C75920">
        <w:rPr>
          <w:rFonts w:ascii="Arial" w:hAnsi="Arial" w:cs="Arial"/>
          <w:sz w:val="20"/>
          <w:szCs w:val="20"/>
        </w:rPr>
        <w:t xml:space="preserve">na </w:t>
      </w:r>
      <w:r w:rsidR="004B6A7C">
        <w:rPr>
          <w:rFonts w:ascii="Arial" w:hAnsi="Arial" w:cs="Arial"/>
          <w:sz w:val="20"/>
          <w:szCs w:val="20"/>
        </w:rPr>
        <w:t>Lei de Diretrizes O</w:t>
      </w:r>
      <w:r w:rsidRPr="00C75920">
        <w:rPr>
          <w:rFonts w:ascii="Arial" w:hAnsi="Arial" w:cs="Arial"/>
          <w:sz w:val="20"/>
          <w:szCs w:val="20"/>
        </w:rPr>
        <w:t xml:space="preserve">rçamentária </w:t>
      </w:r>
      <w:r w:rsidR="004B6A7C" w:rsidRPr="00C75920">
        <w:rPr>
          <w:rFonts w:ascii="Arial" w:hAnsi="Arial" w:cs="Arial"/>
          <w:sz w:val="20"/>
          <w:szCs w:val="20"/>
        </w:rPr>
        <w:t>(LDO</w:t>
      </w:r>
      <w:r w:rsidRPr="00C75920">
        <w:rPr>
          <w:rFonts w:ascii="Arial" w:hAnsi="Arial" w:cs="Arial"/>
          <w:sz w:val="20"/>
          <w:szCs w:val="20"/>
        </w:rPr>
        <w:t xml:space="preserve">), e na </w:t>
      </w:r>
      <w:r w:rsidR="004B6A7C">
        <w:rPr>
          <w:rFonts w:ascii="Arial" w:hAnsi="Arial" w:cs="Arial"/>
          <w:sz w:val="20"/>
          <w:szCs w:val="20"/>
        </w:rPr>
        <w:t>L</w:t>
      </w:r>
      <w:r w:rsidRPr="00C75920">
        <w:rPr>
          <w:rFonts w:ascii="Arial" w:hAnsi="Arial" w:cs="Arial"/>
          <w:sz w:val="20"/>
          <w:szCs w:val="20"/>
        </w:rPr>
        <w:t xml:space="preserve">ei </w:t>
      </w:r>
      <w:r w:rsidR="004B6A7C">
        <w:rPr>
          <w:rFonts w:ascii="Arial" w:hAnsi="Arial" w:cs="Arial"/>
          <w:sz w:val="20"/>
          <w:szCs w:val="20"/>
        </w:rPr>
        <w:t>O</w:t>
      </w:r>
      <w:r w:rsidRPr="00C75920">
        <w:rPr>
          <w:rFonts w:ascii="Arial" w:hAnsi="Arial" w:cs="Arial"/>
          <w:sz w:val="20"/>
          <w:szCs w:val="20"/>
        </w:rPr>
        <w:t xml:space="preserve">rçamentária </w:t>
      </w:r>
      <w:r w:rsidR="004B6A7C">
        <w:rPr>
          <w:rFonts w:ascii="Arial" w:hAnsi="Arial" w:cs="Arial"/>
          <w:sz w:val="20"/>
          <w:szCs w:val="20"/>
        </w:rPr>
        <w:t>A</w:t>
      </w:r>
      <w:r w:rsidRPr="00C75920">
        <w:rPr>
          <w:rFonts w:ascii="Arial" w:hAnsi="Arial" w:cs="Arial"/>
          <w:sz w:val="20"/>
          <w:szCs w:val="20"/>
        </w:rPr>
        <w:t>nual (</w:t>
      </w:r>
      <w:r w:rsidR="004B6A7C" w:rsidRPr="00C75920">
        <w:rPr>
          <w:rFonts w:ascii="Arial" w:hAnsi="Arial" w:cs="Arial"/>
          <w:sz w:val="20"/>
          <w:szCs w:val="20"/>
        </w:rPr>
        <w:t>LOA)</w:t>
      </w:r>
      <w:r w:rsidRPr="00C75920">
        <w:rPr>
          <w:rFonts w:ascii="Arial" w:hAnsi="Arial" w:cs="Arial"/>
          <w:sz w:val="20"/>
          <w:szCs w:val="20"/>
        </w:rPr>
        <w:t xml:space="preserve"> de 2025, sendo incluídos e abertos os créditos adicionais especiais no orçamento vigente no valor de </w:t>
      </w:r>
      <w:r w:rsidR="004B6A7C">
        <w:rPr>
          <w:rFonts w:ascii="Arial" w:hAnsi="Arial" w:cs="Arial"/>
          <w:sz w:val="20"/>
          <w:szCs w:val="20"/>
        </w:rPr>
        <w:t>R</w:t>
      </w:r>
      <w:r w:rsidRPr="00C75920">
        <w:rPr>
          <w:rFonts w:ascii="Arial" w:hAnsi="Arial" w:cs="Arial"/>
          <w:sz w:val="20"/>
          <w:szCs w:val="20"/>
        </w:rPr>
        <w:t>$ 60.000,00 (sessenta</w:t>
      </w:r>
      <w:r w:rsidR="004B6A7C">
        <w:rPr>
          <w:rFonts w:ascii="Arial" w:hAnsi="Arial" w:cs="Arial"/>
          <w:sz w:val="20"/>
          <w:szCs w:val="20"/>
        </w:rPr>
        <w:t xml:space="preserve"> </w:t>
      </w:r>
      <w:r w:rsidRPr="00C75920">
        <w:rPr>
          <w:rFonts w:ascii="Arial" w:hAnsi="Arial" w:cs="Arial"/>
          <w:sz w:val="20"/>
          <w:szCs w:val="20"/>
        </w:rPr>
        <w:t>mil reais</w:t>
      </w:r>
      <w:r w:rsidRPr="004B6A7C">
        <w:rPr>
          <w:rFonts w:ascii="Arial" w:hAnsi="Arial" w:cs="Arial"/>
          <w:sz w:val="20"/>
          <w:szCs w:val="20"/>
        </w:rPr>
        <w:t>).</w:t>
      </w:r>
      <w:r w:rsidRPr="004B6A7C">
        <w:rPr>
          <w:rFonts w:ascii="Arial" w:hAnsi="Arial" w:cs="Arial"/>
          <w:b/>
          <w:sz w:val="20"/>
          <w:szCs w:val="20"/>
        </w:rPr>
        <w:t xml:space="preserve"> </w:t>
      </w:r>
      <w:r w:rsidRPr="004B6A7C">
        <w:rPr>
          <w:rFonts w:ascii="Arial" w:hAnsi="Arial" w:cs="Arial"/>
          <w:b/>
          <w:sz w:val="20"/>
          <w:szCs w:val="20"/>
          <w:u w:val="single"/>
        </w:rPr>
        <w:t>Aprovado por unanimidade</w:t>
      </w:r>
      <w:r>
        <w:rPr>
          <w:b/>
          <w:sz w:val="20"/>
          <w:szCs w:val="20"/>
          <w:u w:val="single"/>
        </w:rPr>
        <w:t>;</w:t>
      </w:r>
    </w:p>
    <w:p w:rsidR="004B6A7C" w:rsidRPr="004B6A7C" w:rsidRDefault="004B6A7C" w:rsidP="004B6A7C">
      <w:pPr>
        <w:pStyle w:val="Recuodecorpodetexto"/>
        <w:spacing w:before="0" w:beforeAutospacing="0" w:after="0" w:afterAutospacing="0" w:line="480" w:lineRule="auto"/>
        <w:ind w:hanging="283"/>
        <w:jc w:val="both"/>
        <w:rPr>
          <w:rFonts w:ascii="Arial" w:hAnsi="Arial" w:cs="Arial"/>
          <w:b/>
          <w:sz w:val="20"/>
          <w:szCs w:val="20"/>
        </w:rPr>
      </w:pPr>
      <w:r>
        <w:rPr>
          <w:b/>
          <w:sz w:val="20"/>
          <w:szCs w:val="20"/>
        </w:rPr>
        <w:t>Projeto de Lei Nº 1.239/2025:</w:t>
      </w:r>
      <w:r w:rsidRPr="004B6A7C">
        <w:rPr>
          <w:rFonts w:cs="Arial"/>
          <w:b/>
          <w:bCs/>
        </w:rPr>
        <w:t xml:space="preserve"> </w:t>
      </w:r>
      <w:r w:rsidRPr="004B6A7C">
        <w:rPr>
          <w:rFonts w:ascii="Arial" w:hAnsi="Arial" w:cs="Arial"/>
          <w:bCs/>
          <w:sz w:val="20"/>
          <w:szCs w:val="20"/>
        </w:rPr>
        <w:t>autoriza o Poder Executivo a celebrar termo de fomento com o CTG Estância da Boa Vista de Boa Vista do Cadeado, RS, e dá outras providências.</w:t>
      </w:r>
      <w:r w:rsidRPr="004B6A7C">
        <w:rPr>
          <w:rFonts w:ascii="Arial" w:hAnsi="Arial" w:cs="Arial"/>
          <w:b/>
          <w:sz w:val="20"/>
          <w:szCs w:val="20"/>
        </w:rPr>
        <w:t xml:space="preserve"> </w:t>
      </w:r>
      <w:r w:rsidRPr="004B6A7C">
        <w:rPr>
          <w:rFonts w:ascii="Arial" w:hAnsi="Arial" w:cs="Arial"/>
          <w:b/>
          <w:sz w:val="20"/>
          <w:szCs w:val="20"/>
          <w:u w:val="single"/>
        </w:rPr>
        <w:t>Aprovado por unanimidade</w:t>
      </w:r>
    </w:p>
    <w:p w:rsidR="004B6A7C" w:rsidRPr="004B6A7C" w:rsidRDefault="004B6A7C" w:rsidP="004B6A7C">
      <w:pPr>
        <w:pStyle w:val="Cabealho"/>
        <w:tabs>
          <w:tab w:val="left" w:pos="960"/>
          <w:tab w:val="left" w:pos="1080"/>
        </w:tabs>
        <w:spacing w:line="276" w:lineRule="auto"/>
        <w:jc w:val="both"/>
      </w:pPr>
      <w:r>
        <w:rPr>
          <w:b/>
          <w:sz w:val="20"/>
        </w:rPr>
        <w:t xml:space="preserve">Projeto de Lei Nº 1.240/2025: </w:t>
      </w:r>
      <w:r w:rsidRPr="004B6A7C">
        <w:rPr>
          <w:bCs/>
          <w:i/>
          <w:iCs/>
          <w:sz w:val="20"/>
        </w:rPr>
        <w:t xml:space="preserve">institui e autoriza a execução do programa minha casa minha vida rural – mcmv rural, </w:t>
      </w:r>
      <w:bookmarkStart w:id="0" w:name="_Hlk177587714"/>
      <w:r w:rsidRPr="004B6A7C">
        <w:rPr>
          <w:bCs/>
          <w:i/>
          <w:iCs/>
          <w:sz w:val="20"/>
        </w:rPr>
        <w:t>instituído pela lei federal nº 14.620, de 13 de junho de 2023</w:t>
      </w:r>
      <w:bookmarkEnd w:id="0"/>
      <w:r w:rsidRPr="004B6A7C">
        <w:rPr>
          <w:bCs/>
          <w:i/>
          <w:iCs/>
          <w:sz w:val="20"/>
        </w:rPr>
        <w:t xml:space="preserve"> e </w:t>
      </w:r>
      <w:r w:rsidRPr="004B6A7C">
        <w:rPr>
          <w:bCs/>
          <w:sz w:val="20"/>
        </w:rPr>
        <w:t>portaria nº 743/2023 do ministério das cidades, com contrapartida municipal</w:t>
      </w:r>
      <w:r w:rsidRPr="004B6A7C">
        <w:rPr>
          <w:bCs/>
          <w:i/>
          <w:iCs/>
          <w:sz w:val="20"/>
        </w:rPr>
        <w:t xml:space="preserve"> e dá outras providências</w:t>
      </w:r>
      <w:r w:rsidRPr="002D51BF">
        <w:rPr>
          <w:bCs/>
          <w:i/>
          <w:iCs/>
          <w:szCs w:val="24"/>
        </w:rPr>
        <w:t>.</w:t>
      </w:r>
      <w:r w:rsidRPr="004B6A7C"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>Aprovado por unanimidade</w:t>
      </w:r>
    </w:p>
    <w:p w:rsidR="00C75920" w:rsidRPr="004B6A7C" w:rsidRDefault="00C75920" w:rsidP="004B6A7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b/>
          <w:sz w:val="20"/>
          <w:szCs w:val="20"/>
        </w:rPr>
        <w:t>Anteprojeto de Lei nº 13/2025</w:t>
      </w:r>
      <w:r w:rsidR="004B6A7C" w:rsidRPr="004B6A7C">
        <w:rPr>
          <w:rFonts w:ascii="Arial" w:hAnsi="Arial" w:cs="Arial"/>
          <w:sz w:val="20"/>
          <w:szCs w:val="20"/>
        </w:rPr>
        <w:t>:</w:t>
      </w:r>
      <w:r w:rsidRPr="004B6A7C">
        <w:rPr>
          <w:rFonts w:ascii="Arial" w:hAnsi="Arial" w:cs="Arial"/>
          <w:sz w:val="20"/>
          <w:szCs w:val="20"/>
        </w:rPr>
        <w:t xml:space="preserve"> </w:t>
      </w:r>
      <w:r w:rsidR="004B6A7C" w:rsidRPr="004B6A7C">
        <w:rPr>
          <w:rFonts w:ascii="Arial" w:hAnsi="Arial" w:cs="Arial"/>
          <w:bCs/>
          <w:sz w:val="20"/>
          <w:szCs w:val="20"/>
        </w:rPr>
        <w:t>Dispõe sobre a aplicação da Lei Federal nº 13.709, de 14 de agosto de 2018 (Lei Geral de Proteção de Dados Pessoais – LGPD), no âmbito da Administração Pública Municipal de Boa Vista do Cadeado, e dá outras providências.</w:t>
      </w:r>
      <w:r w:rsidRPr="004B6A7C">
        <w:rPr>
          <w:rFonts w:ascii="Arial" w:hAnsi="Arial" w:cs="Arial"/>
          <w:sz w:val="20"/>
          <w:szCs w:val="20"/>
        </w:rPr>
        <w:t xml:space="preserve">protocolado pelo Vereador Constantino José Goi Neto da Bancada do P: </w:t>
      </w:r>
      <w:r w:rsidRPr="004B6A7C">
        <w:rPr>
          <w:rFonts w:ascii="Arial" w:hAnsi="Arial" w:cs="Arial"/>
          <w:b/>
          <w:sz w:val="20"/>
          <w:szCs w:val="20"/>
          <w:u w:val="single"/>
        </w:rPr>
        <w:t>Aprovado por unanimidade;</w:t>
      </w:r>
    </w:p>
    <w:p w:rsidR="004B6A7C" w:rsidRPr="003A76E2" w:rsidRDefault="00C75920" w:rsidP="004B6A7C">
      <w:pPr>
        <w:pStyle w:val="Recuodecorpodetexto"/>
        <w:spacing w:before="0" w:beforeAutospacing="0" w:after="0" w:afterAutospacing="0" w:line="480" w:lineRule="auto"/>
        <w:ind w:hanging="283"/>
        <w:jc w:val="both"/>
        <w:rPr>
          <w:b/>
          <w:sz w:val="20"/>
          <w:szCs w:val="20"/>
        </w:rPr>
      </w:pPr>
      <w:r w:rsidRPr="004B6A7C">
        <w:rPr>
          <w:rFonts w:ascii="Arial" w:hAnsi="Arial" w:cs="Arial"/>
          <w:b/>
          <w:sz w:val="20"/>
          <w:szCs w:val="20"/>
        </w:rPr>
        <w:t xml:space="preserve">Anteprojeto de Lei Nº 14/2025 </w:t>
      </w:r>
      <w:r w:rsidR="004B6A7C" w:rsidRPr="004B6A7C">
        <w:rPr>
          <w:rFonts w:ascii="Arial" w:eastAsia="Times New Roman" w:hAnsi="Arial" w:cs="Arial"/>
          <w:sz w:val="20"/>
          <w:szCs w:val="20"/>
          <w:lang w:eastAsia="pt-BR"/>
        </w:rPr>
        <w:t>Altera a denominação da localidade "Inferninho" e da via "Estrada Passo do Inferno", localizadas na zona rural do município de Boa Vista do Cadeado, para "Rincão Bonito", e dá outras providências.</w:t>
      </w:r>
      <w:r w:rsidR="004B6A7C" w:rsidRPr="004B6A7C">
        <w:rPr>
          <w:rFonts w:ascii="Arial" w:hAnsi="Arial" w:cs="Arial"/>
          <w:sz w:val="20"/>
          <w:szCs w:val="20"/>
        </w:rPr>
        <w:t xml:space="preserve"> protocolado pela Vereadora Madalena Bulegon Cereser da Bancada do P: </w:t>
      </w:r>
      <w:r w:rsidR="004B6A7C" w:rsidRPr="004B6A7C">
        <w:rPr>
          <w:rFonts w:ascii="Arial" w:hAnsi="Arial" w:cs="Arial"/>
          <w:b/>
          <w:sz w:val="20"/>
          <w:szCs w:val="20"/>
          <w:u w:val="single"/>
        </w:rPr>
        <w:t>Aprovado por unanimidade</w:t>
      </w:r>
      <w:r w:rsidR="004B6A7C">
        <w:rPr>
          <w:b/>
          <w:sz w:val="20"/>
          <w:szCs w:val="20"/>
          <w:u w:val="single"/>
        </w:rPr>
        <w:t>;</w:t>
      </w:r>
    </w:p>
    <w:p w:rsidR="008350B4" w:rsidRDefault="008350B4" w:rsidP="008350B4">
      <w:pPr>
        <w:pStyle w:val="Default"/>
        <w:rPr>
          <w:b/>
          <w:sz w:val="20"/>
          <w:szCs w:val="20"/>
        </w:rPr>
      </w:pPr>
    </w:p>
    <w:p w:rsidR="008350B4" w:rsidRDefault="008350B4" w:rsidP="008350B4">
      <w:pPr>
        <w:pStyle w:val="Default"/>
        <w:rPr>
          <w:b/>
          <w:sz w:val="20"/>
          <w:szCs w:val="20"/>
        </w:rPr>
      </w:pPr>
    </w:p>
    <w:p w:rsidR="004B6A7C" w:rsidRPr="008350B4" w:rsidRDefault="004B6A7C" w:rsidP="008350B4">
      <w:pPr>
        <w:pStyle w:val="Recuodecorpodetexto"/>
        <w:spacing w:before="0" w:beforeAutospacing="0" w:after="0" w:afterAutospacing="0" w:line="480" w:lineRule="auto"/>
        <w:ind w:hanging="283"/>
        <w:jc w:val="both"/>
        <w:rPr>
          <w:rFonts w:ascii="Arial" w:hAnsi="Arial" w:cs="Arial"/>
          <w:b/>
          <w:sz w:val="20"/>
          <w:szCs w:val="20"/>
        </w:rPr>
      </w:pPr>
      <w:r w:rsidRPr="008350B4">
        <w:rPr>
          <w:rFonts w:ascii="Arial" w:hAnsi="Arial" w:cs="Arial"/>
          <w:b/>
          <w:sz w:val="20"/>
          <w:szCs w:val="20"/>
        </w:rPr>
        <w:lastRenderedPageBreak/>
        <w:t>Pedido de Providência</w:t>
      </w:r>
      <w:r w:rsidR="008350B4" w:rsidRPr="008350B4">
        <w:rPr>
          <w:rFonts w:ascii="Arial" w:hAnsi="Arial" w:cs="Arial"/>
          <w:b/>
          <w:sz w:val="20"/>
          <w:szCs w:val="20"/>
        </w:rPr>
        <w:t>:</w:t>
      </w:r>
      <w:r w:rsidRPr="008350B4">
        <w:rPr>
          <w:rFonts w:ascii="Arial" w:hAnsi="Arial" w:cs="Arial"/>
          <w:b/>
          <w:sz w:val="20"/>
          <w:szCs w:val="20"/>
        </w:rPr>
        <w:t xml:space="preserve"> </w:t>
      </w:r>
      <w:r w:rsidR="008350B4" w:rsidRPr="008350B4">
        <w:rPr>
          <w:rFonts w:ascii="Arial" w:hAnsi="Arial" w:cs="Arial"/>
          <w:sz w:val="20"/>
          <w:szCs w:val="20"/>
        </w:rPr>
        <w:t>protocolado pela Vereadora Tamires Froner Barboza</w:t>
      </w:r>
      <w:r w:rsidR="008350B4" w:rsidRPr="008350B4">
        <w:rPr>
          <w:rFonts w:ascii="Arial" w:hAnsi="Arial" w:cs="Arial"/>
          <w:b/>
          <w:sz w:val="20"/>
          <w:szCs w:val="20"/>
        </w:rPr>
        <w:t xml:space="preserve"> </w:t>
      </w:r>
      <w:r w:rsidR="008350B4" w:rsidRPr="008350B4">
        <w:rPr>
          <w:rFonts w:ascii="Arial" w:eastAsiaTheme="minorEastAsia" w:hAnsi="Arial" w:cs="Arial"/>
          <w:color w:val="111111"/>
          <w:sz w:val="20"/>
          <w:szCs w:val="20"/>
          <w:lang w:eastAsia="pt-BR"/>
        </w:rPr>
        <w:t xml:space="preserve">que solicita ao Senhor Prefeito Municipal, determine a secretaria competente, para </w:t>
      </w:r>
      <w:r w:rsidR="008350B4" w:rsidRPr="008350B4">
        <w:rPr>
          <w:rFonts w:ascii="Arial" w:eastAsiaTheme="minorEastAsia" w:hAnsi="Arial" w:cs="Arial"/>
          <w:color w:val="000000"/>
          <w:sz w:val="20"/>
          <w:szCs w:val="20"/>
          <w:lang w:eastAsia="pt-BR"/>
        </w:rPr>
        <w:t xml:space="preserve">que realize a poda das árvores cujos galhos estão sobre a cobertura da Igreja Nossa Senhora da Saúde </w:t>
      </w:r>
    </w:p>
    <w:p w:rsidR="008350B4" w:rsidRPr="00B36739" w:rsidRDefault="008350B4" w:rsidP="008350B4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8350B4" w:rsidRPr="00B36739" w:rsidRDefault="008350B4" w:rsidP="008350B4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Silvana Teresinha Bauer</w:t>
      </w:r>
    </w:p>
    <w:p w:rsidR="008350B4" w:rsidRPr="00B36739" w:rsidRDefault="008350B4" w:rsidP="008350B4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Tamires Froner Barbosa</w:t>
      </w:r>
    </w:p>
    <w:p w:rsidR="008350B4" w:rsidRDefault="008350B4" w:rsidP="008350B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B6A7C" w:rsidRPr="00083B34" w:rsidRDefault="004B6A7C" w:rsidP="004B6A7C">
      <w:pPr>
        <w:tabs>
          <w:tab w:val="left" w:pos="9922"/>
        </w:tabs>
        <w:spacing w:after="0"/>
        <w:ind w:right="-1"/>
        <w:jc w:val="both"/>
        <w:rPr>
          <w:rFonts w:ascii="Arial" w:eastAsia="Times New Roman" w:hAnsi="Arial" w:cs="Arial"/>
          <w:sz w:val="24"/>
          <w:szCs w:val="24"/>
        </w:rPr>
      </w:pPr>
    </w:p>
    <w:p w:rsidR="00C75920" w:rsidRPr="00B8447B" w:rsidRDefault="00C75920" w:rsidP="004B6A7C">
      <w:pPr>
        <w:pStyle w:val="Recuodecorpodetexto"/>
        <w:spacing w:before="0" w:beforeAutospacing="0" w:after="0" w:afterAutospacing="0" w:line="480" w:lineRule="auto"/>
        <w:ind w:hanging="283"/>
        <w:jc w:val="both"/>
        <w:rPr>
          <w:b/>
          <w:sz w:val="20"/>
          <w:szCs w:val="20"/>
        </w:rPr>
      </w:pPr>
    </w:p>
    <w:p w:rsidR="00C75920" w:rsidRDefault="00C75920" w:rsidP="00C75920">
      <w:pPr>
        <w:pStyle w:val="Recuodecorpodetexto"/>
        <w:spacing w:after="0"/>
        <w:ind w:left="993"/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                   </w:t>
      </w:r>
    </w:p>
    <w:p w:rsidR="00C75920" w:rsidRPr="005A3C06" w:rsidRDefault="00C75920" w:rsidP="00C7592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b/>
          <w:bCs/>
          <w:u w:val="single"/>
        </w:rPr>
      </w:pPr>
    </w:p>
    <w:p w:rsidR="00C75920" w:rsidRDefault="00361CDC" w:rsidP="00C7592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cs="Arial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9A3855" w:rsidRDefault="009A3855" w:rsidP="009A385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9A3855" w:rsidRDefault="009A3855" w:rsidP="009A385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9A3855" w:rsidRDefault="009A3855" w:rsidP="009A385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9A3855" w:rsidRPr="009A3855" w:rsidRDefault="009A3855" w:rsidP="009A3855">
      <w:pPr>
        <w:pStyle w:val="Default"/>
        <w:jc w:val="center"/>
        <w:rPr>
          <w:rFonts w:ascii="Calisto MT" w:eastAsiaTheme="minorEastAsia" w:hAnsi="Calisto MT" w:cs="Calisto MT"/>
          <w:lang w:eastAsia="pt-BR"/>
        </w:rPr>
      </w:pPr>
    </w:p>
    <w:p w:rsidR="009A3855" w:rsidRPr="00A73629" w:rsidRDefault="009A3855" w:rsidP="009A3855">
      <w:pPr>
        <w:pStyle w:val="Default"/>
        <w:jc w:val="both"/>
        <w:rPr>
          <w:rFonts w:ascii="Calisto MT" w:eastAsiaTheme="minorEastAsia" w:hAnsi="Calisto MT" w:cs="Calisto MT"/>
          <w:lang w:eastAsia="pt-BR"/>
        </w:rPr>
      </w:pPr>
    </w:p>
    <w:p w:rsidR="00A73629" w:rsidRPr="00A73629" w:rsidRDefault="00A73629" w:rsidP="009A3855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Calibri" w:hAnsi="Calibri" w:cs="Calibri"/>
        </w:rPr>
      </w:pPr>
    </w:p>
    <w:p w:rsidR="00A73629" w:rsidRDefault="00A73629" w:rsidP="009A3855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Calibri" w:hAnsi="Calibri" w:cs="Calibri"/>
          <w:b/>
          <w:u w:val="single"/>
        </w:rPr>
      </w:pPr>
    </w:p>
    <w:p w:rsidR="000B02C4" w:rsidRPr="000B02C4" w:rsidRDefault="000B02C4" w:rsidP="000B02C4">
      <w:pPr>
        <w:autoSpaceDE w:val="0"/>
        <w:autoSpaceDN w:val="0"/>
        <w:adjustRightInd w:val="0"/>
        <w:spacing w:before="0" w:beforeAutospacing="0" w:after="0" w:afterAutospacing="0"/>
        <w:rPr>
          <w:rFonts w:ascii="Calibri-Bold" w:hAnsi="Calibri-Bold" w:cs="Calibri-Bold"/>
          <w:b/>
          <w:bCs/>
        </w:rPr>
      </w:pPr>
    </w:p>
    <w:p w:rsidR="000B02C4" w:rsidRPr="000B02C4" w:rsidRDefault="000B02C4" w:rsidP="000B02C4">
      <w:pPr>
        <w:autoSpaceDE w:val="0"/>
        <w:autoSpaceDN w:val="0"/>
        <w:adjustRightInd w:val="0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5A2D6E" w:rsidRDefault="005A2D6E" w:rsidP="005A2D6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587E" w:rsidRDefault="0068587E" w:rsidP="00351AF8">
      <w:pPr>
        <w:spacing w:after="0"/>
      </w:pPr>
      <w:r>
        <w:separator/>
      </w:r>
    </w:p>
  </w:endnote>
  <w:endnote w:type="continuationSeparator" w:id="1">
    <w:p w:rsidR="0068587E" w:rsidRDefault="0068587E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sto MT">
    <w:altName w:val="Calisto"/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587E" w:rsidRDefault="0068587E" w:rsidP="00351AF8">
      <w:pPr>
        <w:spacing w:after="0"/>
      </w:pPr>
      <w:r>
        <w:separator/>
      </w:r>
    </w:p>
  </w:footnote>
  <w:footnote w:type="continuationSeparator" w:id="1">
    <w:p w:rsidR="0068587E" w:rsidRDefault="0068587E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5F505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5F505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5F505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2024-03-12T17:38:00Z</cp:lastPrinted>
  <dcterms:created xsi:type="dcterms:W3CDTF">2025-10-07T19:49:00Z</dcterms:created>
  <dcterms:modified xsi:type="dcterms:W3CDTF">2025-10-07T19:49:00Z</dcterms:modified>
</cp:coreProperties>
</file>