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AC102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Default="00C4296B" w:rsidP="006D16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02078C">
        <w:rPr>
          <w:rFonts w:ascii="Arial" w:hAnsi="Arial" w:cs="Arial"/>
          <w:b/>
          <w:bCs/>
          <w:u w:val="single"/>
        </w:rPr>
        <w:t>196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02078C">
        <w:rPr>
          <w:rFonts w:ascii="Arial" w:hAnsi="Arial" w:cs="Arial"/>
          <w:b/>
          <w:bCs/>
          <w:u w:val="single"/>
        </w:rPr>
        <w:t>03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221C1E">
        <w:rPr>
          <w:rFonts w:ascii="Arial" w:hAnsi="Arial" w:cs="Arial"/>
          <w:b/>
          <w:bCs/>
          <w:u w:val="single"/>
        </w:rPr>
        <w:t>1</w:t>
      </w:r>
      <w:r w:rsidR="0002078C">
        <w:rPr>
          <w:rFonts w:ascii="Arial" w:hAnsi="Arial" w:cs="Arial"/>
          <w:b/>
          <w:bCs/>
          <w:u w:val="single"/>
        </w:rPr>
        <w:t>1</w:t>
      </w:r>
      <w:r w:rsidR="009A5F7D">
        <w:rPr>
          <w:rFonts w:ascii="Arial" w:hAnsi="Arial" w:cs="Arial"/>
          <w:b/>
          <w:bCs/>
          <w:u w:val="single"/>
        </w:rPr>
        <w:t>/</w:t>
      </w:r>
      <w:r w:rsidR="00C10EC2">
        <w:rPr>
          <w:rFonts w:ascii="Arial" w:hAnsi="Arial" w:cs="Arial"/>
          <w:b/>
          <w:bCs/>
          <w:u w:val="single"/>
        </w:rPr>
        <w:t>2025</w:t>
      </w:r>
    </w:p>
    <w:p w:rsidR="00C75920" w:rsidRPr="006D163D" w:rsidRDefault="00C75920" w:rsidP="006D163D">
      <w:pPr>
        <w:pStyle w:val="Recuodecorpodetexto"/>
        <w:spacing w:before="0" w:beforeAutospacing="0" w:after="0" w:afterAutospacing="0"/>
        <w:ind w:left="993" w:firstLine="0"/>
        <w:jc w:val="both"/>
        <w:rPr>
          <w:rFonts w:ascii="Arial" w:hAnsi="Arial" w:cs="Arial"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>Ata nº 1.1</w:t>
      </w:r>
      <w:r w:rsidR="00221C1E" w:rsidRPr="006D163D">
        <w:rPr>
          <w:rFonts w:ascii="Arial" w:hAnsi="Arial" w:cs="Arial"/>
          <w:b/>
          <w:sz w:val="24"/>
          <w:szCs w:val="24"/>
        </w:rPr>
        <w:t>9</w:t>
      </w:r>
      <w:r w:rsidR="0002078C">
        <w:rPr>
          <w:rFonts w:ascii="Arial" w:hAnsi="Arial" w:cs="Arial"/>
          <w:b/>
          <w:sz w:val="24"/>
          <w:szCs w:val="24"/>
        </w:rPr>
        <w:t>5</w:t>
      </w:r>
      <w:r w:rsidRPr="006D163D">
        <w:rPr>
          <w:rFonts w:ascii="Arial" w:hAnsi="Arial" w:cs="Arial"/>
          <w:b/>
          <w:sz w:val="24"/>
          <w:szCs w:val="24"/>
        </w:rPr>
        <w:t>/2025</w:t>
      </w:r>
      <w:r w:rsidRPr="006D163D">
        <w:rPr>
          <w:rFonts w:ascii="Arial" w:hAnsi="Arial" w:cs="Arial"/>
          <w:sz w:val="24"/>
          <w:szCs w:val="24"/>
        </w:rPr>
        <w:t xml:space="preserve"> da Sessão Ordinária do dia </w:t>
      </w:r>
      <w:r w:rsidR="0002078C">
        <w:rPr>
          <w:rFonts w:ascii="Arial" w:hAnsi="Arial" w:cs="Arial"/>
          <w:sz w:val="24"/>
          <w:szCs w:val="24"/>
        </w:rPr>
        <w:t>28</w:t>
      </w:r>
      <w:r w:rsidR="00B65A99">
        <w:rPr>
          <w:rFonts w:ascii="Arial" w:hAnsi="Arial" w:cs="Arial"/>
          <w:sz w:val="24"/>
          <w:szCs w:val="24"/>
        </w:rPr>
        <w:t>/10</w:t>
      </w:r>
      <w:r w:rsidRPr="006D163D">
        <w:rPr>
          <w:rFonts w:ascii="Arial" w:hAnsi="Arial" w:cs="Arial"/>
          <w:sz w:val="24"/>
          <w:szCs w:val="24"/>
        </w:rPr>
        <w:t>/2025: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Pr="006D163D">
        <w:rPr>
          <w:rFonts w:ascii="Arial" w:hAnsi="Arial" w:cs="Arial"/>
          <w:b/>
          <w:sz w:val="24"/>
          <w:szCs w:val="24"/>
          <w:u w:val="single"/>
        </w:rPr>
        <w:t>Aprovada por unanimidade;</w:t>
      </w:r>
    </w:p>
    <w:p w:rsidR="00B65A99" w:rsidRDefault="00373DFA" w:rsidP="005A488A">
      <w:pPr>
        <w:pStyle w:val="Corpodetexto"/>
        <w:spacing w:line="278" w:lineRule="auto"/>
        <w:ind w:right="12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A488A">
        <w:rPr>
          <w:rFonts w:ascii="Arial" w:hAnsi="Arial" w:cs="Arial"/>
          <w:b/>
          <w:sz w:val="24"/>
          <w:szCs w:val="24"/>
        </w:rPr>
        <w:t>Projeto de Lei Nº 1.24</w:t>
      </w:r>
      <w:r w:rsidR="005A488A" w:rsidRPr="005A488A">
        <w:rPr>
          <w:rFonts w:ascii="Arial" w:hAnsi="Arial" w:cs="Arial"/>
          <w:b/>
          <w:sz w:val="24"/>
          <w:szCs w:val="24"/>
        </w:rPr>
        <w:t>2</w:t>
      </w:r>
      <w:r w:rsidR="00C75920" w:rsidRPr="005A488A">
        <w:rPr>
          <w:rFonts w:ascii="Arial" w:hAnsi="Arial" w:cs="Arial"/>
          <w:b/>
          <w:sz w:val="24"/>
          <w:szCs w:val="24"/>
        </w:rPr>
        <w:t>/2025</w:t>
      </w:r>
      <w:r w:rsidR="00C75920" w:rsidRPr="006D163D">
        <w:rPr>
          <w:rFonts w:ascii="Arial" w:hAnsi="Arial" w:cs="Arial"/>
          <w:sz w:val="24"/>
          <w:szCs w:val="24"/>
        </w:rPr>
        <w:t xml:space="preserve">: </w:t>
      </w:r>
      <w:r w:rsidR="005A488A" w:rsidRPr="00BD21F0">
        <w:rPr>
          <w:rFonts w:ascii="Arial" w:hAnsi="Arial" w:cs="Arial"/>
        </w:rPr>
        <w:t>Altera a Tabela do Anexo Único da Lei Municipal nº 1.309/2025, que dispõe sobre a regulamentação da concessão, pagamento e prestação de contas de diárias a agentes políticos e servidores do Poder Executivo do Município de Boa Vista do Cadeado.</w:t>
      </w:r>
      <w:r w:rsidR="00B65A99" w:rsidRPr="005A488A">
        <w:rPr>
          <w:rFonts w:ascii="Arial" w:hAnsi="Arial" w:cs="Arial"/>
          <w:b/>
          <w:bCs/>
          <w:sz w:val="24"/>
          <w:szCs w:val="24"/>
          <w:u w:val="single"/>
        </w:rPr>
        <w:t xml:space="preserve">. </w:t>
      </w:r>
      <w:r w:rsidR="0002078C">
        <w:rPr>
          <w:rFonts w:ascii="Arial" w:hAnsi="Arial" w:cs="Arial"/>
          <w:b/>
          <w:bCs/>
          <w:sz w:val="24"/>
          <w:szCs w:val="24"/>
          <w:u w:val="single"/>
        </w:rPr>
        <w:t>APROVADO POR UNANIMIDADE</w:t>
      </w:r>
    </w:p>
    <w:p w:rsidR="005A488A" w:rsidRPr="005A488A" w:rsidRDefault="005A488A" w:rsidP="005A488A">
      <w:pPr>
        <w:spacing w:before="1" w:line="237" w:lineRule="auto"/>
        <w:ind w:right="133"/>
        <w:jc w:val="both"/>
        <w:rPr>
          <w:rFonts w:ascii="Arial" w:hAnsi="Arial" w:cs="Arial"/>
        </w:rPr>
      </w:pPr>
      <w:r w:rsidRPr="005A488A">
        <w:rPr>
          <w:rFonts w:ascii="Arial" w:hAnsi="Arial" w:cs="Arial"/>
          <w:b/>
          <w:sz w:val="24"/>
          <w:szCs w:val="24"/>
        </w:rPr>
        <w:t xml:space="preserve">Projeto de Lei </w:t>
      </w:r>
      <w:r>
        <w:rPr>
          <w:rFonts w:ascii="Arial" w:hAnsi="Arial" w:cs="Arial"/>
          <w:b/>
          <w:sz w:val="24"/>
          <w:szCs w:val="24"/>
        </w:rPr>
        <w:t xml:space="preserve">Complementar </w:t>
      </w:r>
      <w:r w:rsidRPr="005A488A">
        <w:rPr>
          <w:rFonts w:ascii="Arial" w:hAnsi="Arial" w:cs="Arial"/>
          <w:b/>
          <w:sz w:val="24"/>
          <w:szCs w:val="24"/>
        </w:rPr>
        <w:t>Nº 1</w:t>
      </w:r>
      <w:r>
        <w:rPr>
          <w:rFonts w:ascii="Arial" w:hAnsi="Arial" w:cs="Arial"/>
          <w:b/>
          <w:sz w:val="24"/>
          <w:szCs w:val="24"/>
        </w:rPr>
        <w:t>79</w:t>
      </w:r>
      <w:r w:rsidRPr="005A488A">
        <w:rPr>
          <w:rFonts w:ascii="Arial" w:hAnsi="Arial" w:cs="Arial"/>
          <w:b/>
          <w:sz w:val="24"/>
          <w:szCs w:val="24"/>
        </w:rPr>
        <w:t>/2025</w:t>
      </w:r>
      <w:r w:rsidRPr="006D163D">
        <w:rPr>
          <w:rFonts w:ascii="Arial" w:hAnsi="Arial" w:cs="Arial"/>
          <w:sz w:val="24"/>
          <w:szCs w:val="24"/>
        </w:rPr>
        <w:t>:</w:t>
      </w:r>
      <w:r w:rsidRPr="005A488A">
        <w:rPr>
          <w:rFonts w:ascii="Arial" w:hAnsi="Arial" w:cs="Arial"/>
        </w:rPr>
        <w:t xml:space="preserve"> </w:t>
      </w:r>
      <w:r w:rsidRPr="00AA2CD0">
        <w:rPr>
          <w:rFonts w:ascii="Arial" w:hAnsi="Arial" w:cs="Arial"/>
        </w:rPr>
        <w:t xml:space="preserve">Altera o </w:t>
      </w:r>
      <w:r w:rsidRPr="00AA2CD0">
        <w:rPr>
          <w:rFonts w:ascii="Arial" w:hAnsi="Arial" w:cs="Arial"/>
          <w:i/>
        </w:rPr>
        <w:t>art. 26, inciso II, da Lei Complementar nº 162, de 05 de dezembro de 2023</w:t>
      </w:r>
      <w:r w:rsidRPr="00AA2CD0">
        <w:rPr>
          <w:rFonts w:ascii="Arial" w:hAnsi="Arial" w:cs="Arial"/>
        </w:rPr>
        <w:t>, que consolida o plano de cargos e funções públicas do Município de Boa Vista do Cadeado, para modificar o coeficiente de remuneração do cargo em c</w:t>
      </w:r>
      <w:r>
        <w:rPr>
          <w:rFonts w:ascii="Arial" w:hAnsi="Arial" w:cs="Arial"/>
        </w:rPr>
        <w:t>omissão de Coordenador de Setor</w:t>
      </w:r>
      <w:r w:rsidRPr="005A488A">
        <w:rPr>
          <w:rFonts w:ascii="Arial" w:hAnsi="Arial" w:cs="Arial"/>
          <w:b/>
          <w:bCs/>
          <w:sz w:val="24"/>
          <w:szCs w:val="24"/>
          <w:u w:val="single"/>
        </w:rPr>
        <w:t xml:space="preserve">. </w:t>
      </w:r>
      <w:r w:rsidR="0002078C">
        <w:rPr>
          <w:rFonts w:ascii="Arial" w:hAnsi="Arial" w:cs="Arial"/>
          <w:b/>
          <w:bCs/>
          <w:sz w:val="24"/>
          <w:szCs w:val="24"/>
          <w:u w:val="single"/>
        </w:rPr>
        <w:t>APROVADO POR UNANIMIDADE</w:t>
      </w:r>
    </w:p>
    <w:p w:rsidR="005A488A" w:rsidRDefault="005A488A" w:rsidP="005A488A">
      <w:pPr>
        <w:pStyle w:val="Corpodetexto"/>
        <w:spacing w:line="292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5A488A">
        <w:rPr>
          <w:rFonts w:ascii="Arial" w:hAnsi="Arial" w:cs="Arial"/>
          <w:b/>
          <w:sz w:val="24"/>
          <w:szCs w:val="24"/>
        </w:rPr>
        <w:t xml:space="preserve">Projeto de Lei </w:t>
      </w:r>
      <w:r>
        <w:rPr>
          <w:rFonts w:ascii="Arial" w:hAnsi="Arial" w:cs="Arial"/>
          <w:b/>
          <w:sz w:val="24"/>
          <w:szCs w:val="24"/>
        </w:rPr>
        <w:t xml:space="preserve">Complementar </w:t>
      </w:r>
      <w:r w:rsidRPr="005A488A">
        <w:rPr>
          <w:rFonts w:ascii="Arial" w:hAnsi="Arial" w:cs="Arial"/>
          <w:b/>
          <w:sz w:val="24"/>
          <w:szCs w:val="24"/>
        </w:rPr>
        <w:t>Nº 1</w:t>
      </w:r>
      <w:r>
        <w:rPr>
          <w:rFonts w:ascii="Arial" w:hAnsi="Arial" w:cs="Arial"/>
          <w:b/>
          <w:sz w:val="24"/>
          <w:szCs w:val="24"/>
        </w:rPr>
        <w:t>80</w:t>
      </w:r>
      <w:r w:rsidRPr="005A488A">
        <w:rPr>
          <w:rFonts w:ascii="Arial" w:hAnsi="Arial" w:cs="Arial"/>
          <w:b/>
          <w:sz w:val="24"/>
          <w:szCs w:val="24"/>
        </w:rPr>
        <w:t>/2025</w:t>
      </w:r>
      <w:r w:rsidRPr="006D163D">
        <w:rPr>
          <w:rFonts w:ascii="Arial" w:hAnsi="Arial" w:cs="Arial"/>
          <w:sz w:val="24"/>
          <w:szCs w:val="24"/>
        </w:rPr>
        <w:t>:</w:t>
      </w:r>
      <w:r w:rsidRPr="005A488A">
        <w:rPr>
          <w:rFonts w:cs="Arial"/>
        </w:rPr>
        <w:t xml:space="preserve"> </w:t>
      </w:r>
      <w:r w:rsidRPr="00B665EC">
        <w:rPr>
          <w:rFonts w:ascii="Arial" w:hAnsi="Arial" w:cs="Arial"/>
        </w:rPr>
        <w:t>Revoga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art.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52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Código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Tributário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Municipal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Município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de Boa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Vista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Cadeado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dá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outras</w:t>
      </w:r>
      <w:r>
        <w:rPr>
          <w:rFonts w:ascii="Arial" w:hAnsi="Arial" w:cs="Arial"/>
        </w:rPr>
        <w:t xml:space="preserve"> </w:t>
      </w:r>
      <w:r w:rsidRPr="00B665EC">
        <w:rPr>
          <w:rFonts w:ascii="Arial" w:hAnsi="Arial" w:cs="Arial"/>
        </w:rPr>
        <w:t>providências.</w:t>
      </w:r>
      <w:r w:rsidRPr="005A488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02078C">
        <w:rPr>
          <w:rFonts w:ascii="Arial" w:hAnsi="Arial" w:cs="Arial"/>
          <w:b/>
          <w:bCs/>
          <w:sz w:val="24"/>
          <w:szCs w:val="24"/>
          <w:u w:val="single"/>
        </w:rPr>
        <w:t>APROVADO POR UNANIMIDADE</w:t>
      </w:r>
    </w:p>
    <w:p w:rsidR="00F8073B" w:rsidRPr="00F8073B" w:rsidRDefault="00F8073B" w:rsidP="00F8073B">
      <w:pPr>
        <w:spacing w:line="276" w:lineRule="auto"/>
        <w:ind w:right="567"/>
        <w:jc w:val="both"/>
        <w:rPr>
          <w:rFonts w:ascii="Arial" w:hAnsi="Arial" w:cs="Arial"/>
          <w:sz w:val="24"/>
          <w:szCs w:val="24"/>
          <w:u w:val="single"/>
        </w:rPr>
      </w:pPr>
      <w:r w:rsidRPr="00F8073B">
        <w:rPr>
          <w:rFonts w:ascii="Arial" w:hAnsi="Arial" w:cs="Arial"/>
          <w:b/>
          <w:bCs/>
          <w:sz w:val="24"/>
          <w:szCs w:val="24"/>
        </w:rPr>
        <w:t xml:space="preserve">Projeto de lei nº. 1.243/2025 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Pr="00F8073B">
        <w:rPr>
          <w:rFonts w:ascii="Arial" w:hAnsi="Arial" w:cs="Arial"/>
          <w:i/>
          <w:iCs/>
          <w:sz w:val="24"/>
          <w:szCs w:val="24"/>
        </w:rPr>
        <w:t>Altera a denominação da localidade "Inferninho" e da via "Estrada Passo do Inferno", localizadas na zona rural do município de Boa Vista do Cadeado, para "Rincão Bonito", e dá outras providências</w:t>
      </w:r>
      <w:r w:rsidRPr="00F8073B">
        <w:rPr>
          <w:rFonts w:ascii="Arial" w:hAnsi="Arial" w:cs="Arial"/>
          <w:sz w:val="24"/>
          <w:szCs w:val="24"/>
        </w:rPr>
        <w:t>.</w:t>
      </w:r>
      <w:r w:rsidR="0002078C" w:rsidRPr="0002078C">
        <w:rPr>
          <w:rFonts w:ascii="Arial" w:hAnsi="Arial" w:cs="Arial"/>
          <w:b/>
          <w:sz w:val="24"/>
          <w:szCs w:val="24"/>
          <w:u w:val="single"/>
        </w:rPr>
        <w:t>APROVADO PARECERES DAS COMISSÕES</w:t>
      </w:r>
    </w:p>
    <w:p w:rsidR="00F8073B" w:rsidRDefault="00F8073B" w:rsidP="0002078C">
      <w:pPr>
        <w:spacing w:line="276" w:lineRule="auto"/>
        <w:jc w:val="both"/>
        <w:rPr>
          <w:rFonts w:ascii="Arial" w:hAnsi="Arial" w:cs="Arial"/>
          <w:i/>
        </w:rPr>
      </w:pPr>
      <w:r w:rsidRPr="00F8073B">
        <w:rPr>
          <w:rFonts w:ascii="Arial" w:hAnsi="Arial" w:cs="Arial"/>
          <w:b/>
          <w:bCs/>
          <w:sz w:val="24"/>
          <w:szCs w:val="24"/>
        </w:rPr>
        <w:t>Projeto de lei nº. 1.244/2025 :</w:t>
      </w:r>
      <w:r w:rsidRPr="00F8073B">
        <w:rPr>
          <w:rFonts w:ascii="Arial" w:hAnsi="Arial" w:cs="Arial"/>
          <w:i/>
          <w:sz w:val="24"/>
        </w:rPr>
        <w:t xml:space="preserve"> Ratifica a alteração do Protocolo de Intenções do Consórcio de Desenvolvimento Intermunicipal dos Municípios do Alto Jacuí e Alto da Serra do Botucaraí – COMAJA, nos termos da Lei Federal nº 11.107/2005, e dá outras providências.</w:t>
      </w:r>
      <w:r w:rsidRPr="00F8073B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02078C">
        <w:rPr>
          <w:rFonts w:ascii="Arial" w:hAnsi="Arial" w:cs="Arial"/>
          <w:b/>
          <w:sz w:val="24"/>
          <w:szCs w:val="24"/>
          <w:u w:val="single"/>
        </w:rPr>
        <w:t>APROVADO PARECERES DAS COMISSÕES</w:t>
      </w:r>
    </w:p>
    <w:p w:rsidR="000C4CB1" w:rsidRPr="00B36739" w:rsidRDefault="000C4CB1" w:rsidP="000C4CB1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0C4CB1" w:rsidRPr="00B36739" w:rsidRDefault="000C4CB1" w:rsidP="000C4CB1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Sergio Luis Golle</w:t>
      </w:r>
    </w:p>
    <w:p w:rsidR="000C4CB1" w:rsidRPr="00B36739" w:rsidRDefault="000C4CB1" w:rsidP="000C4CB1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Constantino José Goi Neto</w:t>
      </w:r>
    </w:p>
    <w:p w:rsidR="000C4CB1" w:rsidRDefault="000C4CB1" w:rsidP="000C4CB1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0C4CB1" w:rsidRPr="000C4CB1" w:rsidRDefault="000C4CB1" w:rsidP="00F8073B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8073B" w:rsidRPr="000C4CB1" w:rsidRDefault="00F8073B" w:rsidP="006D163D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6D163D" w:rsidRPr="001553D7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6D163D" w:rsidRPr="00B36739" w:rsidRDefault="000C4CB1" w:rsidP="000C4CB1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</w:t>
      </w:r>
      <w:r w:rsidR="006D163D">
        <w:rPr>
          <w:rFonts w:ascii="Arial" w:hAnsi="Arial" w:cs="Arial"/>
          <w:b/>
          <w:sz w:val="18"/>
          <w:szCs w:val="18"/>
        </w:rPr>
        <w:t xml:space="preserve"> </w:t>
      </w:r>
    </w:p>
    <w:p w:rsidR="006D163D" w:rsidRDefault="006D163D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6D163D" w:rsidRPr="006D163D" w:rsidRDefault="006D163D" w:rsidP="006D163D">
      <w:pPr>
        <w:pStyle w:val="Default"/>
        <w:spacing w:line="360" w:lineRule="auto"/>
        <w:jc w:val="center"/>
        <w:rPr>
          <w:rFonts w:ascii="Century Gothic" w:eastAsiaTheme="minorEastAsia" w:hAnsi="Century Gothic" w:cs="Century Gothic"/>
          <w:lang w:eastAsia="pt-BR"/>
        </w:rPr>
      </w:pPr>
    </w:p>
    <w:p w:rsidR="006D163D" w:rsidRPr="006D163D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743698" w:rsidRPr="006D163D" w:rsidRDefault="008350B4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                                         </w:t>
      </w: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8350B4" w:rsidRPr="00B36739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</w:t>
      </w:r>
    </w:p>
    <w:p w:rsidR="008350B4" w:rsidRDefault="008350B4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4B6A7C" w:rsidRPr="00083B34" w:rsidRDefault="004B6A7C" w:rsidP="006D163D">
      <w:pPr>
        <w:tabs>
          <w:tab w:val="left" w:pos="9922"/>
        </w:tabs>
        <w:spacing w:after="0" w:line="360" w:lineRule="auto"/>
        <w:ind w:right="-1"/>
        <w:jc w:val="both"/>
        <w:rPr>
          <w:rFonts w:ascii="Arial" w:eastAsia="Times New Roman" w:hAnsi="Arial" w:cs="Arial"/>
          <w:sz w:val="24"/>
          <w:szCs w:val="24"/>
        </w:rPr>
      </w:pPr>
    </w:p>
    <w:p w:rsidR="00C75920" w:rsidRPr="00B8447B" w:rsidRDefault="00C75920" w:rsidP="006D163D">
      <w:pPr>
        <w:pStyle w:val="Recuodecorpodetexto"/>
        <w:spacing w:before="0" w:beforeAutospacing="0" w:after="0" w:afterAutospacing="0"/>
        <w:ind w:hanging="283"/>
        <w:jc w:val="both"/>
        <w:rPr>
          <w:b/>
          <w:sz w:val="20"/>
          <w:szCs w:val="20"/>
        </w:rPr>
      </w:pPr>
    </w:p>
    <w:p w:rsidR="005A2D6E" w:rsidRDefault="005A2D6E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764" w:rsidRDefault="00C12764" w:rsidP="00351AF8">
      <w:pPr>
        <w:spacing w:after="0"/>
      </w:pPr>
      <w:r>
        <w:separator/>
      </w:r>
    </w:p>
  </w:endnote>
  <w:endnote w:type="continuationSeparator" w:id="1">
    <w:p w:rsidR="00C12764" w:rsidRDefault="00C12764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764" w:rsidRDefault="00C12764" w:rsidP="00351AF8">
      <w:pPr>
        <w:spacing w:after="0"/>
      </w:pPr>
      <w:r>
        <w:separator/>
      </w:r>
    </w:p>
  </w:footnote>
  <w:footnote w:type="continuationSeparator" w:id="1">
    <w:p w:rsidR="00C12764" w:rsidRDefault="00C12764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AC102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AC102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AC102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553D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698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37EA0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1021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902DD"/>
    <w:rsid w:val="00D90B31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2024-03-12T17:38:00Z</cp:lastPrinted>
  <dcterms:created xsi:type="dcterms:W3CDTF">2025-11-04T11:51:00Z</dcterms:created>
  <dcterms:modified xsi:type="dcterms:W3CDTF">2025-11-04T11:51:00Z</dcterms:modified>
</cp:coreProperties>
</file>