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9675E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1E6C35" w:rsidRDefault="001E6C35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D6393C">
        <w:rPr>
          <w:rFonts w:ascii="Arial" w:hAnsi="Arial" w:cs="Arial"/>
          <w:b/>
          <w:bCs/>
          <w:sz w:val="20"/>
          <w:szCs w:val="20"/>
          <w:u w:val="single"/>
        </w:rPr>
        <w:t>70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D6393C">
        <w:rPr>
          <w:rFonts w:ascii="Arial" w:hAnsi="Arial" w:cs="Arial"/>
          <w:b/>
          <w:bCs/>
          <w:sz w:val="20"/>
          <w:szCs w:val="20"/>
          <w:u w:val="single"/>
        </w:rPr>
        <w:t xml:space="preserve"> 17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7B0BD3"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3</w:t>
      </w: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Pr="00A411B9" w:rsidRDefault="0026615F" w:rsidP="00F0327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hAnsi="Arial" w:cs="Arial"/>
        </w:rPr>
      </w:pPr>
      <w:r w:rsidRPr="00A411B9">
        <w:rPr>
          <w:rFonts w:ascii="Arial" w:hAnsi="Arial" w:cs="Arial"/>
          <w:b/>
        </w:rPr>
        <w:t>Ata nº 1.06</w:t>
      </w:r>
      <w:r w:rsidR="00D6393C" w:rsidRPr="00A411B9">
        <w:rPr>
          <w:rFonts w:ascii="Arial" w:hAnsi="Arial" w:cs="Arial"/>
          <w:b/>
        </w:rPr>
        <w:t>9</w:t>
      </w:r>
      <w:r w:rsidRPr="00A411B9">
        <w:rPr>
          <w:rFonts w:ascii="Arial" w:hAnsi="Arial" w:cs="Arial"/>
          <w:b/>
        </w:rPr>
        <w:t xml:space="preserve">/2023 da Sessão ordinária do dia </w:t>
      </w:r>
      <w:r w:rsidR="00D6393C" w:rsidRPr="00A411B9">
        <w:rPr>
          <w:rFonts w:ascii="Arial" w:hAnsi="Arial" w:cs="Arial"/>
          <w:b/>
        </w:rPr>
        <w:t>10</w:t>
      </w:r>
      <w:r w:rsidRPr="00A411B9">
        <w:rPr>
          <w:rFonts w:ascii="Arial" w:hAnsi="Arial" w:cs="Arial"/>
          <w:b/>
        </w:rPr>
        <w:t>/0</w:t>
      </w:r>
      <w:r w:rsidR="001E6C35" w:rsidRPr="00A411B9">
        <w:rPr>
          <w:rFonts w:ascii="Arial" w:hAnsi="Arial" w:cs="Arial"/>
          <w:b/>
        </w:rPr>
        <w:t>4</w:t>
      </w:r>
      <w:r w:rsidRPr="00A411B9">
        <w:rPr>
          <w:rFonts w:ascii="Arial" w:hAnsi="Arial" w:cs="Arial"/>
          <w:b/>
        </w:rPr>
        <w:t>/2023:</w:t>
      </w:r>
      <w:r w:rsidRPr="00A411B9">
        <w:rPr>
          <w:rFonts w:ascii="Arial" w:hAnsi="Arial" w:cs="Arial"/>
        </w:rPr>
        <w:t xml:space="preserve"> Aprovada por Unanimidade;</w:t>
      </w:r>
    </w:p>
    <w:p w:rsidR="00D1623D" w:rsidRPr="004E53D3" w:rsidRDefault="00D1623D" w:rsidP="00123310">
      <w:pPr>
        <w:spacing w:after="0" w:line="240" w:lineRule="auto"/>
        <w:ind w:left="426"/>
        <w:jc w:val="both"/>
        <w:rPr>
          <w:rFonts w:ascii="Arial" w:hAnsi="Arial" w:cs="Arial"/>
          <w:b/>
          <w:sz w:val="20"/>
          <w:szCs w:val="20"/>
        </w:rPr>
      </w:pPr>
    </w:p>
    <w:p w:rsidR="00D1623D" w:rsidRPr="004E53D3" w:rsidRDefault="00D1623D" w:rsidP="00F032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F03272" w:rsidRPr="005C05D2" w:rsidRDefault="00F03272" w:rsidP="0012331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1E6C35" w:rsidRPr="00A411B9" w:rsidRDefault="005C05D2" w:rsidP="001E6C35">
      <w:pPr>
        <w:pStyle w:val="Recuodecorpodetexto"/>
        <w:numPr>
          <w:ilvl w:val="0"/>
          <w:numId w:val="27"/>
        </w:numPr>
        <w:tabs>
          <w:tab w:val="left" w:pos="4253"/>
          <w:tab w:val="left" w:pos="5387"/>
        </w:tabs>
        <w:spacing w:before="0" w:after="0" w:line="240" w:lineRule="auto"/>
        <w:ind w:left="709" w:hanging="283"/>
        <w:jc w:val="both"/>
        <w:rPr>
          <w:rFonts w:ascii="Arial" w:eastAsia="Times New Roman" w:hAnsi="Arial" w:cs="Arial"/>
          <w:b/>
        </w:rPr>
      </w:pPr>
      <w:r w:rsidRPr="00A411B9">
        <w:rPr>
          <w:rFonts w:ascii="Arial" w:eastAsia="Times New Roman" w:hAnsi="Arial" w:cs="Arial"/>
          <w:b/>
        </w:rPr>
        <w:t>Projeto de</w:t>
      </w:r>
      <w:r w:rsidR="00D6393C" w:rsidRPr="00A411B9">
        <w:rPr>
          <w:rFonts w:ascii="Arial" w:eastAsia="Times New Roman" w:hAnsi="Arial" w:cs="Arial"/>
          <w:b/>
        </w:rPr>
        <w:t xml:space="preserve"> Lei nº. 1131</w:t>
      </w:r>
      <w:r w:rsidR="007B0BD3" w:rsidRPr="00A411B9">
        <w:rPr>
          <w:rFonts w:ascii="Arial" w:eastAsia="Times New Roman" w:hAnsi="Arial" w:cs="Arial"/>
          <w:b/>
        </w:rPr>
        <w:t xml:space="preserve">/2023 </w:t>
      </w:r>
      <w:r w:rsidR="007B0BD3" w:rsidRPr="00A411B9">
        <w:rPr>
          <w:rFonts w:ascii="Arial" w:eastAsia="Times New Roman" w:hAnsi="Arial" w:cs="Arial"/>
        </w:rPr>
        <w:t>que</w:t>
      </w:r>
      <w:r w:rsidR="007B0BD3" w:rsidRPr="00A411B9">
        <w:rPr>
          <w:rFonts w:ascii="Arial" w:eastAsia="Times New Roman" w:hAnsi="Arial" w:cs="Arial"/>
          <w:b/>
        </w:rPr>
        <w:t xml:space="preserve"> </w:t>
      </w:r>
      <w:r w:rsidR="008500A4">
        <w:rPr>
          <w:rFonts w:ascii="Arial" w:eastAsia="Times New Roman" w:hAnsi="Arial" w:cs="Arial"/>
        </w:rPr>
        <w:t>-</w:t>
      </w:r>
      <w:r w:rsidR="007B0BD3" w:rsidRPr="00A411B9">
        <w:rPr>
          <w:rFonts w:ascii="Arial" w:eastAsia="Times New Roman" w:hAnsi="Arial" w:cs="Arial"/>
          <w:b/>
        </w:rPr>
        <w:t xml:space="preserve"> “</w:t>
      </w:r>
      <w:r w:rsidR="00A411B9" w:rsidRPr="00A411B9">
        <w:rPr>
          <w:rFonts w:ascii="Arial" w:eastAsia="Arial" w:hAnsi="Arial" w:cs="Arial"/>
          <w:color w:val="000000" w:themeColor="text1"/>
        </w:rPr>
        <w:t>Cria o D</w:t>
      </w:r>
      <w:r w:rsidR="00D6393C" w:rsidRPr="00A411B9">
        <w:rPr>
          <w:rFonts w:ascii="Arial" w:eastAsia="Arial" w:hAnsi="Arial" w:cs="Arial"/>
          <w:color w:val="000000" w:themeColor="text1"/>
        </w:rPr>
        <w:t xml:space="preserve">epartamento </w:t>
      </w:r>
      <w:r w:rsidR="00A411B9" w:rsidRPr="00A411B9">
        <w:rPr>
          <w:rFonts w:ascii="Arial" w:eastAsia="Arial" w:hAnsi="Arial" w:cs="Arial"/>
          <w:color w:val="000000" w:themeColor="text1"/>
        </w:rPr>
        <w:t>Municipal de Segurança Pública (</w:t>
      </w:r>
      <w:r w:rsidR="00D6393C" w:rsidRPr="00A411B9">
        <w:rPr>
          <w:rFonts w:ascii="Arial" w:eastAsia="Arial" w:hAnsi="Arial" w:cs="Arial"/>
          <w:color w:val="000000" w:themeColor="text1"/>
        </w:rPr>
        <w:t>DEMSEG) na estrutura da Secretaria da Administração, Planejamento e Fazenda,</w:t>
      </w:r>
      <w:r w:rsidR="00A411B9">
        <w:rPr>
          <w:rFonts w:ascii="Arial" w:eastAsia="Arial" w:hAnsi="Arial" w:cs="Arial"/>
          <w:b/>
        </w:rPr>
        <w:t xml:space="preserve"> </w:t>
      </w:r>
      <w:r w:rsidR="00A411B9">
        <w:rPr>
          <w:rFonts w:ascii="Arial" w:eastAsia="Arial" w:hAnsi="Arial" w:cs="Arial"/>
        </w:rPr>
        <w:t xml:space="preserve">altera a Lei nº 701, de 20 de abril de 2013, e dá outras providências”. </w:t>
      </w:r>
      <w:r w:rsidR="00A411B9">
        <w:rPr>
          <w:rFonts w:ascii="Arial" w:eastAsia="Arial" w:hAnsi="Arial" w:cs="Arial"/>
          <w:b/>
          <w:u w:val="single"/>
        </w:rPr>
        <w:t>Baixou à</w:t>
      </w:r>
      <w:r w:rsidR="00A411B9" w:rsidRPr="00A411B9">
        <w:rPr>
          <w:rFonts w:ascii="Arial" w:eastAsia="Arial" w:hAnsi="Arial" w:cs="Arial"/>
          <w:b/>
          <w:u w:val="single"/>
        </w:rPr>
        <w:t>s Comissões</w:t>
      </w:r>
      <w:r w:rsidR="00A411B9">
        <w:rPr>
          <w:rFonts w:ascii="Arial" w:eastAsia="Arial" w:hAnsi="Arial" w:cs="Arial"/>
          <w:b/>
          <w:u w:val="single"/>
        </w:rPr>
        <w:t>.</w:t>
      </w:r>
    </w:p>
    <w:p w:rsidR="007B0BD3" w:rsidRPr="00A411B9" w:rsidRDefault="007B0BD3" w:rsidP="001E6C35">
      <w:pPr>
        <w:pStyle w:val="Recuodecorpodetexto"/>
        <w:tabs>
          <w:tab w:val="left" w:pos="3774"/>
          <w:tab w:val="left" w:pos="4253"/>
          <w:tab w:val="left" w:pos="5387"/>
        </w:tabs>
        <w:spacing w:before="0" w:after="0" w:line="240" w:lineRule="auto"/>
        <w:ind w:left="709" w:firstLine="0"/>
        <w:jc w:val="both"/>
        <w:rPr>
          <w:rFonts w:ascii="Arial" w:eastAsia="Arial" w:hAnsi="Arial" w:cs="Arial"/>
          <w:b/>
        </w:rPr>
      </w:pPr>
    </w:p>
    <w:p w:rsidR="00F03272" w:rsidRPr="007B0BD3" w:rsidRDefault="00F03272" w:rsidP="00F03272">
      <w:pPr>
        <w:pStyle w:val="Recuodecorpodetexto"/>
        <w:tabs>
          <w:tab w:val="left" w:pos="3774"/>
          <w:tab w:val="left" w:pos="4253"/>
          <w:tab w:val="left" w:pos="5387"/>
        </w:tabs>
        <w:spacing w:before="0" w:after="0" w:line="240" w:lineRule="auto"/>
        <w:ind w:left="709" w:firstLine="0"/>
        <w:jc w:val="both"/>
        <w:rPr>
          <w:rFonts w:ascii="Arial" w:eastAsia="Arial" w:hAnsi="Arial" w:cs="Arial"/>
          <w:b/>
          <w:sz w:val="20"/>
          <w:szCs w:val="20"/>
        </w:rPr>
      </w:pPr>
    </w:p>
    <w:p w:rsidR="00F03272" w:rsidRPr="008500A4" w:rsidRDefault="007B0BD3" w:rsidP="00A411B9">
      <w:pPr>
        <w:pStyle w:val="Recuodecorpodetexto"/>
        <w:numPr>
          <w:ilvl w:val="0"/>
          <w:numId w:val="27"/>
        </w:numPr>
        <w:tabs>
          <w:tab w:val="left" w:pos="4253"/>
          <w:tab w:val="left" w:pos="5387"/>
        </w:tabs>
        <w:spacing w:before="0" w:after="0" w:line="240" w:lineRule="auto"/>
        <w:ind w:left="709" w:hanging="283"/>
        <w:jc w:val="both"/>
        <w:rPr>
          <w:rFonts w:ascii="Arial" w:eastAsia="Arial" w:hAnsi="Arial" w:cs="Arial"/>
          <w:u w:val="single"/>
        </w:rPr>
      </w:pPr>
      <w:r w:rsidRPr="00A411B9">
        <w:rPr>
          <w:rFonts w:ascii="Arial" w:eastAsia="Times New Roman" w:hAnsi="Arial" w:cs="Arial"/>
          <w:b/>
        </w:rPr>
        <w:t>Projeto de Lei</w:t>
      </w:r>
      <w:r w:rsidR="00A411B9" w:rsidRPr="00A411B9">
        <w:rPr>
          <w:rFonts w:ascii="Arial" w:eastAsia="Times New Roman" w:hAnsi="Arial" w:cs="Arial"/>
          <w:b/>
        </w:rPr>
        <w:t xml:space="preserve"> nº. 1132</w:t>
      </w:r>
      <w:r w:rsidRPr="00A411B9">
        <w:rPr>
          <w:rFonts w:ascii="Arial" w:eastAsia="Times New Roman" w:hAnsi="Arial" w:cs="Arial"/>
          <w:b/>
        </w:rPr>
        <w:t>/2023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A411B9">
        <w:rPr>
          <w:rFonts w:ascii="Arial" w:eastAsia="Times New Roman" w:hAnsi="Arial" w:cs="Arial"/>
        </w:rPr>
        <w:t>que</w:t>
      </w:r>
      <w:r w:rsidRPr="00A411B9">
        <w:rPr>
          <w:rFonts w:ascii="Arial" w:eastAsia="Times New Roman" w:hAnsi="Arial" w:cs="Arial"/>
          <w:b/>
        </w:rPr>
        <w:t xml:space="preserve"> </w:t>
      </w:r>
      <w:r w:rsidR="008500A4">
        <w:rPr>
          <w:rFonts w:ascii="Arial" w:eastAsia="Times New Roman" w:hAnsi="Arial" w:cs="Arial"/>
        </w:rPr>
        <w:t>-</w:t>
      </w:r>
      <w:r w:rsidRPr="00A411B9">
        <w:rPr>
          <w:rFonts w:ascii="Arial" w:eastAsia="Times New Roman" w:hAnsi="Arial" w:cs="Arial"/>
          <w:b/>
        </w:rPr>
        <w:t xml:space="preserve"> </w:t>
      </w:r>
      <w:proofErr w:type="gramStart"/>
      <w:r w:rsidRPr="00A411B9">
        <w:rPr>
          <w:rFonts w:ascii="Arial" w:eastAsia="Times New Roman" w:hAnsi="Arial" w:cs="Arial"/>
          <w:b/>
        </w:rPr>
        <w:t>“</w:t>
      </w:r>
      <w:r w:rsidR="00A411B9" w:rsidRPr="00A411B9">
        <w:rPr>
          <w:rFonts w:ascii="Arial" w:eastAsia="Times New Roman" w:hAnsi="Arial" w:cs="Arial"/>
          <w:b/>
        </w:rPr>
        <w:t xml:space="preserve"> </w:t>
      </w:r>
      <w:proofErr w:type="gramEnd"/>
      <w:r w:rsidR="00A411B9" w:rsidRPr="00A411B9">
        <w:rPr>
          <w:rFonts w:ascii="Arial" w:eastAsia="Times New Roman" w:hAnsi="Arial" w:cs="Arial"/>
        </w:rPr>
        <w:t>Cria o Conselho Municipal de Segurança Pública (COMSEG) e o fundo Municipal de Segurança Pública (FUMSEG) no município de Boa Vista do Cadead</w:t>
      </w:r>
      <w:r w:rsidR="00A411B9">
        <w:rPr>
          <w:rFonts w:ascii="Arial" w:eastAsia="Times New Roman" w:hAnsi="Arial" w:cs="Arial"/>
        </w:rPr>
        <w:t xml:space="preserve">o- RS, e dá outras providências”. </w:t>
      </w:r>
      <w:r w:rsidR="00A411B9" w:rsidRPr="00A411B9">
        <w:rPr>
          <w:rFonts w:ascii="Arial" w:eastAsia="Times New Roman" w:hAnsi="Arial" w:cs="Arial"/>
          <w:b/>
          <w:u w:val="single"/>
        </w:rPr>
        <w:t>Baixou às Comissões.</w:t>
      </w:r>
    </w:p>
    <w:p w:rsidR="008500A4" w:rsidRPr="008500A4" w:rsidRDefault="008500A4" w:rsidP="008500A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709" w:firstLine="0"/>
        <w:jc w:val="both"/>
        <w:rPr>
          <w:rFonts w:ascii="Arial" w:eastAsia="Arial" w:hAnsi="Arial" w:cs="Arial"/>
          <w:u w:val="single"/>
        </w:rPr>
      </w:pPr>
    </w:p>
    <w:p w:rsidR="008500A4" w:rsidRPr="008500A4" w:rsidRDefault="008500A4" w:rsidP="00A411B9">
      <w:pPr>
        <w:pStyle w:val="Recuodecorpodetexto"/>
        <w:numPr>
          <w:ilvl w:val="0"/>
          <w:numId w:val="27"/>
        </w:numPr>
        <w:tabs>
          <w:tab w:val="left" w:pos="4253"/>
          <w:tab w:val="left" w:pos="5387"/>
        </w:tabs>
        <w:spacing w:before="0" w:after="0" w:line="240" w:lineRule="auto"/>
        <w:ind w:left="709" w:hanging="283"/>
        <w:jc w:val="both"/>
        <w:rPr>
          <w:rFonts w:ascii="Arial" w:eastAsia="Arial" w:hAnsi="Arial" w:cs="Arial"/>
          <w:u w:val="single"/>
        </w:rPr>
      </w:pPr>
      <w:r>
        <w:rPr>
          <w:rFonts w:ascii="Arial" w:eastAsia="Times New Roman" w:hAnsi="Arial" w:cs="Arial"/>
          <w:b/>
        </w:rPr>
        <w:t>Projeto de Resolução nº.</w:t>
      </w:r>
      <w:r w:rsidR="00123310">
        <w:rPr>
          <w:rFonts w:ascii="Arial" w:eastAsia="Times New Roman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>003/2023</w:t>
      </w:r>
      <w:r>
        <w:rPr>
          <w:rFonts w:ascii="Arial" w:eastAsia="Arial" w:hAnsi="Arial" w:cs="Arial"/>
        </w:rPr>
        <w:t xml:space="preserve"> que - </w:t>
      </w:r>
      <w:proofErr w:type="gramStart"/>
      <w:r>
        <w:rPr>
          <w:rFonts w:ascii="Arial" w:eastAsia="Arial" w:hAnsi="Arial" w:cs="Arial"/>
        </w:rPr>
        <w:t xml:space="preserve">“ </w:t>
      </w:r>
      <w:proofErr w:type="gramEnd"/>
      <w:r>
        <w:rPr>
          <w:rFonts w:ascii="Arial" w:eastAsia="Arial" w:hAnsi="Arial" w:cs="Arial"/>
        </w:rPr>
        <w:t xml:space="preserve">Autoriza o Poder Legislativo a abrir crédito adicional Suplementar no orçamento vigente no valor de R$ 12.000,00 (Doze Mil Reais)”. </w:t>
      </w:r>
      <w:r w:rsidRPr="008500A4">
        <w:rPr>
          <w:rFonts w:ascii="Arial" w:eastAsia="Arial" w:hAnsi="Arial" w:cs="Arial"/>
          <w:b/>
          <w:u w:val="single"/>
        </w:rPr>
        <w:t>Baixou às Comissões.</w:t>
      </w:r>
    </w:p>
    <w:p w:rsidR="008500A4" w:rsidRDefault="008500A4" w:rsidP="008500A4">
      <w:pPr>
        <w:pStyle w:val="PargrafodaLista"/>
        <w:rPr>
          <w:rFonts w:ascii="Arial" w:eastAsia="Arial" w:hAnsi="Arial" w:cs="Arial"/>
          <w:u w:val="single"/>
        </w:rPr>
      </w:pPr>
    </w:p>
    <w:p w:rsidR="008500A4" w:rsidRPr="00123310" w:rsidRDefault="008500A4" w:rsidP="00A411B9">
      <w:pPr>
        <w:pStyle w:val="Recuodecorpodetexto"/>
        <w:numPr>
          <w:ilvl w:val="0"/>
          <w:numId w:val="27"/>
        </w:numPr>
        <w:tabs>
          <w:tab w:val="left" w:pos="4253"/>
          <w:tab w:val="left" w:pos="5387"/>
        </w:tabs>
        <w:spacing w:before="0" w:after="0" w:line="240" w:lineRule="auto"/>
        <w:ind w:left="709" w:hanging="283"/>
        <w:jc w:val="both"/>
        <w:rPr>
          <w:rFonts w:ascii="Arial" w:eastAsia="Arial" w:hAnsi="Arial" w:cs="Arial"/>
          <w:b/>
          <w:u w:val="single"/>
        </w:rPr>
      </w:pPr>
      <w:r w:rsidRPr="008500A4">
        <w:rPr>
          <w:rFonts w:ascii="Arial" w:eastAsia="Arial" w:hAnsi="Arial" w:cs="Arial"/>
          <w:b/>
        </w:rPr>
        <w:t>Projeto de Resolução nº. 004/2023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que </w:t>
      </w:r>
      <w:r w:rsidR="00123310">
        <w:rPr>
          <w:rFonts w:ascii="Arial" w:eastAsia="Arial" w:hAnsi="Arial" w:cs="Arial"/>
        </w:rPr>
        <w:t xml:space="preserve">– </w:t>
      </w:r>
      <w:proofErr w:type="gramStart"/>
      <w:r w:rsidR="00123310">
        <w:rPr>
          <w:rFonts w:ascii="Arial" w:eastAsia="Arial" w:hAnsi="Arial" w:cs="Arial"/>
        </w:rPr>
        <w:t xml:space="preserve">“ </w:t>
      </w:r>
      <w:proofErr w:type="gramEnd"/>
      <w:r w:rsidR="00123310">
        <w:rPr>
          <w:rFonts w:ascii="Arial" w:eastAsia="Arial" w:hAnsi="Arial" w:cs="Arial"/>
        </w:rPr>
        <w:t xml:space="preserve">Transfere excepcionalmente, a sessão Ordinária a ser realizada no dia 24/04/2023 e dá outras providências”. </w:t>
      </w:r>
      <w:r w:rsidR="00123310" w:rsidRPr="00123310">
        <w:rPr>
          <w:rFonts w:ascii="Arial" w:eastAsia="Arial" w:hAnsi="Arial" w:cs="Arial"/>
          <w:b/>
          <w:u w:val="single"/>
        </w:rPr>
        <w:t>Aprovado por Unanimidade</w:t>
      </w:r>
      <w:r w:rsidR="00123310">
        <w:rPr>
          <w:rFonts w:ascii="Arial" w:eastAsia="Arial" w:hAnsi="Arial" w:cs="Arial"/>
          <w:b/>
          <w:u w:val="single"/>
        </w:rPr>
        <w:t>.</w:t>
      </w:r>
    </w:p>
    <w:p w:rsidR="008500A4" w:rsidRPr="008500A4" w:rsidRDefault="008500A4" w:rsidP="008500A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u w:val="single"/>
        </w:rPr>
      </w:pPr>
    </w:p>
    <w:p w:rsidR="008500A4" w:rsidRDefault="008500A4" w:rsidP="008500A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u w:val="single"/>
        </w:rPr>
      </w:pPr>
    </w:p>
    <w:p w:rsidR="008500A4" w:rsidRPr="00A411B9" w:rsidRDefault="008500A4" w:rsidP="008500A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u w:val="single"/>
        </w:rPr>
      </w:pPr>
    </w:p>
    <w:p w:rsidR="00A411B9" w:rsidRPr="00A411B9" w:rsidRDefault="00A411B9" w:rsidP="00A411B9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709" w:firstLine="0"/>
        <w:jc w:val="both"/>
        <w:rPr>
          <w:rFonts w:ascii="Arial" w:eastAsia="Arial" w:hAnsi="Arial" w:cs="Arial"/>
          <w:b/>
        </w:rPr>
      </w:pPr>
    </w:p>
    <w:p w:rsidR="00F03272" w:rsidRPr="00D6393C" w:rsidRDefault="00C85B9B" w:rsidP="00D6393C">
      <w:pPr>
        <w:pStyle w:val="PargrafodaLista"/>
        <w:numPr>
          <w:ilvl w:val="0"/>
          <w:numId w:val="27"/>
        </w:numPr>
        <w:tabs>
          <w:tab w:val="left" w:pos="3774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6393C">
        <w:rPr>
          <w:rFonts w:ascii="Arial" w:eastAsia="Arial" w:hAnsi="Arial" w:cs="Arial"/>
          <w:b/>
          <w:sz w:val="20"/>
          <w:szCs w:val="20"/>
          <w:u w:val="single"/>
        </w:rPr>
        <w:t>P</w:t>
      </w:r>
      <w:r w:rsidRPr="00D6393C">
        <w:rPr>
          <w:rFonts w:ascii="Arial" w:eastAsia="Times New Roman" w:hAnsi="Arial" w:cs="Arial"/>
          <w:b/>
          <w:sz w:val="20"/>
          <w:szCs w:val="20"/>
          <w:u w:val="single"/>
        </w:rPr>
        <w:t xml:space="preserve">edido de </w:t>
      </w:r>
      <w:r w:rsidR="001E6C35" w:rsidRPr="00D6393C">
        <w:rPr>
          <w:rFonts w:ascii="Arial" w:eastAsia="Times New Roman" w:hAnsi="Arial" w:cs="Arial"/>
          <w:b/>
          <w:sz w:val="20"/>
          <w:szCs w:val="20"/>
          <w:u w:val="single"/>
        </w:rPr>
        <w:t>Providências</w:t>
      </w:r>
      <w:r w:rsidR="001E6C35" w:rsidRPr="00D6393C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="00D6393C" w:rsidRPr="00D6393C">
        <w:rPr>
          <w:rFonts w:ascii="Arial" w:eastAsia="Times New Roman" w:hAnsi="Arial" w:cs="Arial"/>
          <w:b/>
          <w:sz w:val="20"/>
          <w:szCs w:val="20"/>
        </w:rPr>
        <w:t>P</w:t>
      </w:r>
      <w:r w:rsidRPr="00D6393C">
        <w:rPr>
          <w:rFonts w:ascii="Arial" w:eastAsia="Times New Roman" w:hAnsi="Arial" w:cs="Arial"/>
          <w:b/>
          <w:sz w:val="20"/>
          <w:szCs w:val="20"/>
        </w:rPr>
        <w:t>rotocolado pel</w:t>
      </w:r>
      <w:r w:rsidR="00D6393C">
        <w:rPr>
          <w:rFonts w:ascii="Arial" w:eastAsia="Times New Roman" w:hAnsi="Arial" w:cs="Arial"/>
          <w:b/>
          <w:sz w:val="20"/>
          <w:szCs w:val="20"/>
        </w:rPr>
        <w:t>o</w:t>
      </w:r>
      <w:r w:rsidRPr="00D6393C">
        <w:rPr>
          <w:rFonts w:ascii="Arial" w:eastAsia="Times New Roman" w:hAnsi="Arial" w:cs="Arial"/>
          <w:b/>
          <w:sz w:val="20"/>
          <w:szCs w:val="20"/>
        </w:rPr>
        <w:t xml:space="preserve"> Vereador</w:t>
      </w:r>
      <w:r w:rsidR="00D6393C">
        <w:rPr>
          <w:rFonts w:ascii="Arial" w:eastAsia="Times New Roman" w:hAnsi="Arial" w:cs="Arial"/>
          <w:b/>
          <w:sz w:val="20"/>
          <w:szCs w:val="20"/>
        </w:rPr>
        <w:t xml:space="preserve"> ALCEU VALANDRO- </w:t>
      </w:r>
      <w:r w:rsidR="00D6393C" w:rsidRPr="00D6393C">
        <w:rPr>
          <w:rFonts w:ascii="Arial" w:eastAsia="Times New Roman" w:hAnsi="Arial" w:cs="Arial"/>
          <w:b/>
          <w:sz w:val="20"/>
          <w:szCs w:val="20"/>
        </w:rPr>
        <w:t>P</w:t>
      </w:r>
      <w:r w:rsidR="00F03272" w:rsidRPr="00D6393C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D6393C" w:rsidRPr="00D6393C">
        <w:rPr>
          <w:rFonts w:ascii="Arial" w:hAnsi="Arial" w:cs="Arial"/>
          <w:sz w:val="24"/>
          <w:szCs w:val="24"/>
        </w:rPr>
        <w:t>O</w:t>
      </w:r>
      <w:r w:rsidR="001E6C35" w:rsidRPr="00D6393C">
        <w:rPr>
          <w:rFonts w:ascii="Arial" w:hAnsi="Arial" w:cs="Arial"/>
          <w:sz w:val="24"/>
          <w:szCs w:val="24"/>
        </w:rPr>
        <w:t xml:space="preserve"> Vereador proponente solicita a Administração Municipal, ao Setor Competente</w:t>
      </w:r>
      <w:r w:rsidR="00D6393C" w:rsidRPr="00D6393C">
        <w:rPr>
          <w:rFonts w:ascii="Arial" w:hAnsi="Arial" w:cs="Arial"/>
          <w:sz w:val="24"/>
          <w:szCs w:val="24"/>
        </w:rPr>
        <w:t xml:space="preserve">, que seja feito </w:t>
      </w:r>
      <w:r w:rsidR="001E6C35" w:rsidRPr="00D6393C">
        <w:rPr>
          <w:rFonts w:ascii="Arial" w:hAnsi="Arial" w:cs="Arial"/>
          <w:sz w:val="24"/>
          <w:szCs w:val="24"/>
        </w:rPr>
        <w:t>um</w:t>
      </w:r>
      <w:r w:rsidR="009E7D34">
        <w:rPr>
          <w:rFonts w:ascii="Arial" w:hAnsi="Arial" w:cs="Arial"/>
          <w:sz w:val="24"/>
          <w:szCs w:val="24"/>
        </w:rPr>
        <w:t xml:space="preserve"> quebra-</w:t>
      </w:r>
      <w:r w:rsidR="00D6393C" w:rsidRPr="00D6393C">
        <w:rPr>
          <w:rFonts w:ascii="Arial" w:hAnsi="Arial" w:cs="Arial"/>
          <w:sz w:val="24"/>
          <w:szCs w:val="24"/>
        </w:rPr>
        <w:t xml:space="preserve">molas na </w:t>
      </w:r>
      <w:r w:rsidR="00D6393C" w:rsidRPr="00D6393C">
        <w:rPr>
          <w:rFonts w:ascii="Arial" w:hAnsi="Arial" w:cs="Arial"/>
          <w:b/>
          <w:sz w:val="24"/>
          <w:szCs w:val="24"/>
          <w:u w:val="single"/>
        </w:rPr>
        <w:t>Rua Fortunato Dani</w:t>
      </w:r>
      <w:r w:rsidR="00D6393C" w:rsidRPr="00D6393C">
        <w:rPr>
          <w:rFonts w:ascii="Arial" w:hAnsi="Arial" w:cs="Arial"/>
          <w:sz w:val="24"/>
          <w:szCs w:val="24"/>
        </w:rPr>
        <w:t xml:space="preserve"> próximo</w:t>
      </w:r>
      <w:r w:rsidR="001E6C35" w:rsidRPr="00D6393C">
        <w:rPr>
          <w:rFonts w:ascii="Arial" w:hAnsi="Arial" w:cs="Arial"/>
          <w:sz w:val="24"/>
          <w:szCs w:val="24"/>
        </w:rPr>
        <w:t xml:space="preserve"> </w:t>
      </w:r>
      <w:r w:rsidR="00D6393C" w:rsidRPr="00D6393C">
        <w:rPr>
          <w:rFonts w:ascii="Arial" w:hAnsi="Arial" w:cs="Arial"/>
          <w:sz w:val="24"/>
          <w:szCs w:val="24"/>
        </w:rPr>
        <w:t xml:space="preserve"> ao mercado NB Super Compras. </w:t>
      </w: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56DC9" w:rsidRPr="00032BCE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D1623D" w:rsidP="00D1623D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32BCE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F56DC9" w:rsidRPr="00032BCE" w:rsidRDefault="00D1623D" w:rsidP="00D1623D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Aldomar</w:t>
      </w:r>
      <w:proofErr w:type="spellEnd"/>
      <w:r w:rsidR="00F56DC9" w:rsidRPr="00032BCE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F56DC9" w:rsidRPr="00032BCE" w:rsidRDefault="00F56DC9" w:rsidP="00D1623D">
      <w:pPr>
        <w:pStyle w:val="PargrafodaLista"/>
        <w:spacing w:after="0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287E" w:rsidRDefault="00D0287E" w:rsidP="00351AF8">
      <w:pPr>
        <w:spacing w:after="0" w:line="240" w:lineRule="auto"/>
      </w:pPr>
      <w:r>
        <w:separator/>
      </w:r>
    </w:p>
  </w:endnote>
  <w:endnote w:type="continuationSeparator" w:id="1">
    <w:p w:rsidR="00D0287E" w:rsidRDefault="00D0287E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287E" w:rsidRDefault="00D0287E" w:rsidP="00351AF8">
      <w:pPr>
        <w:spacing w:after="0" w:line="240" w:lineRule="auto"/>
      </w:pPr>
      <w:r>
        <w:separator/>
      </w:r>
    </w:p>
  </w:footnote>
  <w:footnote w:type="continuationSeparator" w:id="1">
    <w:p w:rsidR="00D0287E" w:rsidRDefault="00D0287E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C35" w:rsidRDefault="009675E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C35" w:rsidRDefault="009675E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C35" w:rsidRDefault="009675E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037033B0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19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2"/>
  </w:num>
  <w:num w:numId="9">
    <w:abstractNumId w:val="10"/>
  </w:num>
  <w:num w:numId="10">
    <w:abstractNumId w:val="14"/>
  </w:num>
  <w:num w:numId="11">
    <w:abstractNumId w:val="24"/>
  </w:num>
  <w:num w:numId="12">
    <w:abstractNumId w:val="20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7"/>
  </w:num>
  <w:num w:numId="20">
    <w:abstractNumId w:val="18"/>
  </w:num>
  <w:num w:numId="21">
    <w:abstractNumId w:val="23"/>
  </w:num>
  <w:num w:numId="22">
    <w:abstractNumId w:val="11"/>
  </w:num>
  <w:num w:numId="23">
    <w:abstractNumId w:val="21"/>
  </w:num>
  <w:num w:numId="24">
    <w:abstractNumId w:val="26"/>
  </w:num>
  <w:num w:numId="25">
    <w:abstractNumId w:val="3"/>
  </w:num>
  <w:num w:numId="26">
    <w:abstractNumId w:val="4"/>
  </w:num>
  <w:num w:numId="2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675E8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774B"/>
    <w:rsid w:val="00F813E6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</cp:revision>
  <cp:lastPrinted>2022-04-13T12:37:00Z</cp:lastPrinted>
  <dcterms:created xsi:type="dcterms:W3CDTF">2023-04-18T12:14:00Z</dcterms:created>
  <dcterms:modified xsi:type="dcterms:W3CDTF">2023-04-18T14:08:00Z</dcterms:modified>
</cp:coreProperties>
</file>