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A53AA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C8476C" w:rsidRDefault="00C8476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97743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C8476C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7843B7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C8476C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40A86" w:rsidRDefault="00260B2F" w:rsidP="00640A86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7843B7">
        <w:rPr>
          <w:rFonts w:ascii="Arial" w:hAnsi="Arial" w:cs="Arial"/>
          <w:b/>
          <w:sz w:val="16"/>
          <w:szCs w:val="16"/>
        </w:rPr>
        <w:t>2</w:t>
      </w:r>
      <w:r w:rsidR="00C8476C">
        <w:rPr>
          <w:rFonts w:ascii="Arial" w:hAnsi="Arial" w:cs="Arial"/>
          <w:b/>
          <w:sz w:val="16"/>
          <w:szCs w:val="16"/>
        </w:rPr>
        <w:t>1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proofErr w:type="gramStart"/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r w:rsidR="00C8476C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C8476C">
        <w:rPr>
          <w:rFonts w:ascii="Arial" w:hAnsi="Arial" w:cs="Arial"/>
          <w:b/>
          <w:sz w:val="16"/>
          <w:szCs w:val="16"/>
        </w:rPr>
        <w:t>20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</w:t>
      </w:r>
      <w:r w:rsidR="00A97743">
        <w:rPr>
          <w:rFonts w:ascii="Arial" w:hAnsi="Arial" w:cs="Arial"/>
          <w:b/>
          <w:sz w:val="16"/>
          <w:szCs w:val="16"/>
        </w:rPr>
        <w:t>5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C8476C" w:rsidRDefault="007843B7" w:rsidP="00C8476C">
      <w:pPr>
        <w:pStyle w:val="Recuodecorpodetexto"/>
        <w:ind w:hanging="283"/>
        <w:jc w:val="both"/>
        <w:rPr>
          <w:b/>
          <w:sz w:val="20"/>
          <w:szCs w:val="20"/>
          <w:u w:val="single"/>
        </w:rPr>
      </w:pPr>
      <w:bookmarkStart w:id="0" w:name="_Hlk166147412"/>
      <w:r>
        <w:rPr>
          <w:rFonts w:ascii="Arial" w:hAnsi="Arial" w:cs="Arial"/>
          <w:b/>
          <w:sz w:val="16"/>
          <w:szCs w:val="16"/>
        </w:rPr>
        <w:t xml:space="preserve">        - Projeto de Lei nº</w:t>
      </w:r>
      <w:r w:rsidRPr="007843B7">
        <w:rPr>
          <w:rFonts w:ascii="Arial" w:hAnsi="Arial" w:cs="Arial"/>
          <w:b/>
          <w:sz w:val="16"/>
          <w:szCs w:val="16"/>
        </w:rPr>
        <w:t>. 1.190/2024 que</w:t>
      </w:r>
      <w:r w:rsidRPr="007843B7">
        <w:rPr>
          <w:rFonts w:ascii="Arial" w:hAnsi="Arial" w:cs="Arial"/>
          <w:sz w:val="16"/>
          <w:szCs w:val="16"/>
        </w:rPr>
        <w:t>:</w:t>
      </w:r>
      <w:proofErr w:type="gramStart"/>
      <w:r w:rsidRPr="007843B7">
        <w:rPr>
          <w:rFonts w:ascii="Arial" w:hAnsi="Arial" w:cs="Arial"/>
          <w:sz w:val="16"/>
          <w:szCs w:val="16"/>
        </w:rPr>
        <w:t xml:space="preserve">  </w:t>
      </w:r>
      <w:proofErr w:type="gramEnd"/>
      <w:r w:rsidRPr="007843B7">
        <w:rPr>
          <w:rFonts w:ascii="Arial" w:hAnsi="Arial" w:cs="Arial"/>
          <w:sz w:val="16"/>
          <w:szCs w:val="16"/>
        </w:rPr>
        <w:t>A</w:t>
      </w:r>
      <w:r w:rsidRPr="007843B7">
        <w:rPr>
          <w:sz w:val="20"/>
          <w:szCs w:val="20"/>
        </w:rPr>
        <w:t>utoriza a abrir, incluir e alterar no Plano Plurianual (PPA), na Lei de Diretrizes Orçamentária (LDO), e na Lei Orçamentária Anual (LOA) de 2024, sendo incluído e abertos os créditos adicionais especiais no orçamento vigente no valor de R$ 88.000,00 (oitenta e oito mil reais) no orçamento vigente</w:t>
      </w:r>
      <w:r w:rsidRPr="007843B7">
        <w:rPr>
          <w:b/>
          <w:sz w:val="20"/>
          <w:szCs w:val="20"/>
        </w:rPr>
        <w:t>.</w:t>
      </w:r>
      <w:r w:rsidR="00C8476C" w:rsidRPr="00C8476C">
        <w:rPr>
          <w:b/>
          <w:sz w:val="20"/>
          <w:szCs w:val="20"/>
          <w:u w:val="single"/>
        </w:rPr>
        <w:t>Aprovado por Unanimidade;</w:t>
      </w:r>
    </w:p>
    <w:p w:rsidR="00C8476C" w:rsidRDefault="00C8476C" w:rsidP="00C8476C">
      <w:pPr>
        <w:pStyle w:val="Recuodecorpodetexto"/>
        <w:ind w:hanging="283"/>
        <w:jc w:val="both"/>
        <w:rPr>
          <w:b/>
          <w:sz w:val="20"/>
          <w:szCs w:val="20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   </w:t>
      </w:r>
      <w:r w:rsidR="00B6626D">
        <w:rPr>
          <w:rFonts w:ascii="Arial" w:hAnsi="Arial" w:cs="Arial"/>
          <w:b/>
          <w:sz w:val="16"/>
          <w:szCs w:val="16"/>
        </w:rPr>
        <w:t>-</w:t>
      </w:r>
      <w:proofErr w:type="gramStart"/>
      <w:r w:rsidR="00B6626D"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="00B6626D"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 xml:space="preserve">1.191/2024 que: </w:t>
      </w:r>
      <w:r w:rsidRPr="00C8476C">
        <w:rPr>
          <w:sz w:val="20"/>
          <w:szCs w:val="20"/>
        </w:rPr>
        <w:t xml:space="preserve">Autoriza a </w:t>
      </w:r>
      <w:r w:rsidR="00771595" w:rsidRPr="00C8476C">
        <w:rPr>
          <w:sz w:val="20"/>
          <w:szCs w:val="20"/>
        </w:rPr>
        <w:t>abrir</w:t>
      </w:r>
      <w:r w:rsidRPr="00C8476C">
        <w:rPr>
          <w:sz w:val="20"/>
          <w:szCs w:val="20"/>
        </w:rPr>
        <w:t xml:space="preserve"> incluir e alterar no Plano Plurianual (PPA), na Lei de Diretrizes Orçamentária (LDO), e na</w:t>
      </w:r>
      <w:r>
        <w:rPr>
          <w:sz w:val="20"/>
          <w:szCs w:val="20"/>
        </w:rPr>
        <w:t xml:space="preserve"> L</w:t>
      </w:r>
      <w:r w:rsidRPr="00C8476C">
        <w:rPr>
          <w:sz w:val="20"/>
          <w:szCs w:val="20"/>
        </w:rPr>
        <w:t xml:space="preserve">ei Orçamentária Anual (LOA) de 2024, sendo </w:t>
      </w:r>
      <w:r w:rsidR="00771595" w:rsidRPr="00C8476C">
        <w:rPr>
          <w:sz w:val="20"/>
          <w:szCs w:val="20"/>
        </w:rPr>
        <w:t>incluídos e abertos</w:t>
      </w:r>
      <w:r w:rsidRPr="00C8476C">
        <w:rPr>
          <w:sz w:val="20"/>
          <w:szCs w:val="20"/>
        </w:rPr>
        <w:t xml:space="preserve"> os créditos adicionais especiais no orçamento vigente no valor de R$ 2.000,00 (dois mil reais) no orçamento vigente.</w:t>
      </w:r>
      <w:r w:rsidRPr="00C8476C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. </w:t>
      </w:r>
      <w:r>
        <w:rPr>
          <w:b/>
          <w:sz w:val="20"/>
          <w:szCs w:val="20"/>
          <w:u w:val="single"/>
        </w:rPr>
        <w:t>Baixou ás Comissões</w:t>
      </w:r>
    </w:p>
    <w:p w:rsidR="00C8476C" w:rsidRDefault="00C8476C" w:rsidP="00C8476C">
      <w:pPr>
        <w:pStyle w:val="Recuodecorpodetexto"/>
        <w:ind w:hanging="283"/>
        <w:jc w:val="both"/>
        <w:rPr>
          <w:b/>
          <w:sz w:val="20"/>
          <w:szCs w:val="20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   -</w:t>
      </w:r>
      <w:proofErr w:type="gramStart"/>
      <w:r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 xml:space="preserve">1.192/2024 que: </w:t>
      </w:r>
      <w:r w:rsidRPr="00C8476C">
        <w:rPr>
          <w:bCs/>
          <w:iCs/>
          <w:sz w:val="20"/>
          <w:szCs w:val="20"/>
        </w:rPr>
        <w:t xml:space="preserve">Altera a Lei </w:t>
      </w:r>
      <w:proofErr w:type="gramStart"/>
      <w:r w:rsidRPr="00C8476C">
        <w:rPr>
          <w:bCs/>
          <w:iCs/>
          <w:sz w:val="20"/>
          <w:szCs w:val="20"/>
        </w:rPr>
        <w:t>n</w:t>
      </w:r>
      <w:r w:rsidRPr="00C8476C">
        <w:rPr>
          <w:bCs/>
          <w:iCs/>
          <w:sz w:val="20"/>
          <w:szCs w:val="20"/>
          <w:vertAlign w:val="superscript"/>
        </w:rPr>
        <w:t>o</w:t>
      </w:r>
      <w:r w:rsidRPr="00C8476C">
        <w:rPr>
          <w:bCs/>
          <w:iCs/>
          <w:sz w:val="20"/>
          <w:szCs w:val="20"/>
        </w:rPr>
        <w:t xml:space="preserve"> 998</w:t>
      </w:r>
      <w:proofErr w:type="gramEnd"/>
      <w:r w:rsidRPr="00C8476C">
        <w:rPr>
          <w:bCs/>
          <w:iCs/>
          <w:sz w:val="20"/>
          <w:szCs w:val="20"/>
        </w:rPr>
        <w:t>, de 21 de maio de 2019, concede adicional de periculosidade aos Conselheiros Tutelares, e dá outras providências.</w:t>
      </w:r>
      <w:r w:rsidRPr="00C8476C">
        <w:rPr>
          <w:b/>
          <w:sz w:val="20"/>
          <w:szCs w:val="20"/>
          <w:u w:val="single"/>
        </w:rPr>
        <w:t xml:space="preserve"> </w:t>
      </w:r>
      <w:r>
        <w:rPr>
          <w:b/>
          <w:sz w:val="20"/>
          <w:szCs w:val="20"/>
          <w:u w:val="single"/>
        </w:rPr>
        <w:t>Baixou ás Comissões</w:t>
      </w:r>
    </w:p>
    <w:p w:rsidR="00C8476C" w:rsidRDefault="00C8476C" w:rsidP="00C8476C">
      <w:pPr>
        <w:pStyle w:val="Recuodecorpodetexto"/>
        <w:ind w:hanging="283"/>
        <w:jc w:val="both"/>
        <w:rPr>
          <w:b/>
          <w:sz w:val="20"/>
          <w:szCs w:val="20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      -</w:t>
      </w:r>
      <w:proofErr w:type="gramStart"/>
      <w:r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 xml:space="preserve">1.193/2024 que: </w:t>
      </w:r>
      <w:r w:rsidRPr="00C8476C">
        <w:rPr>
          <w:rFonts w:cs="Arial"/>
          <w:bCs/>
          <w:iCs/>
          <w:sz w:val="20"/>
          <w:szCs w:val="20"/>
        </w:rPr>
        <w:t>Dispõe sobre a criação do Sistema Municipal de Cultura, o Conselho Municipal de Política Cultural e do Fundo Municipal de Cultura e dá outras providências.</w:t>
      </w:r>
      <w:r w:rsidRPr="00C8476C">
        <w:rPr>
          <w:b/>
          <w:sz w:val="20"/>
          <w:szCs w:val="20"/>
          <w:u w:val="single"/>
        </w:rPr>
        <w:t xml:space="preserve"> </w:t>
      </w:r>
      <w:r>
        <w:rPr>
          <w:b/>
          <w:sz w:val="20"/>
          <w:szCs w:val="20"/>
          <w:u w:val="single"/>
        </w:rPr>
        <w:t>Baixou ás Comissões</w:t>
      </w:r>
    </w:p>
    <w:p w:rsidR="00C8476C" w:rsidRPr="00771595" w:rsidRDefault="00C8476C" w:rsidP="00C8476C">
      <w:pPr>
        <w:pStyle w:val="Recuodecorpodetexto"/>
        <w:ind w:hanging="283"/>
        <w:jc w:val="both"/>
        <w:rPr>
          <w:rFonts w:cs="Arial"/>
          <w:sz w:val="20"/>
          <w:szCs w:val="20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="00771595">
        <w:rPr>
          <w:rFonts w:ascii="Arial" w:hAnsi="Arial" w:cs="Arial"/>
          <w:b/>
          <w:sz w:val="16"/>
          <w:szCs w:val="16"/>
        </w:rPr>
        <w:t xml:space="preserve">      </w:t>
      </w:r>
      <w:r>
        <w:rPr>
          <w:rFonts w:ascii="Arial" w:hAnsi="Arial" w:cs="Arial"/>
          <w:b/>
          <w:sz w:val="16"/>
          <w:szCs w:val="16"/>
        </w:rPr>
        <w:t xml:space="preserve">  -</w:t>
      </w:r>
      <w:r>
        <w:rPr>
          <w:b/>
          <w:sz w:val="20"/>
          <w:szCs w:val="20"/>
          <w:u w:val="single"/>
        </w:rPr>
        <w:t xml:space="preserve"> </w:t>
      </w:r>
      <w:r w:rsidRPr="00C8476C">
        <w:rPr>
          <w:b/>
          <w:sz w:val="20"/>
          <w:szCs w:val="20"/>
        </w:rPr>
        <w:t xml:space="preserve">Pedido de Providências: </w:t>
      </w:r>
      <w:r w:rsidRPr="00C8476C">
        <w:rPr>
          <w:sz w:val="20"/>
          <w:szCs w:val="20"/>
        </w:rPr>
        <w:t xml:space="preserve">protocolado pelo Vereador Alceu </w:t>
      </w:r>
      <w:proofErr w:type="spellStart"/>
      <w:r w:rsidRPr="00C8476C">
        <w:rPr>
          <w:sz w:val="20"/>
          <w:szCs w:val="20"/>
        </w:rPr>
        <w:t>Valandro</w:t>
      </w:r>
      <w:proofErr w:type="spellEnd"/>
      <w:r>
        <w:rPr>
          <w:sz w:val="20"/>
          <w:szCs w:val="20"/>
        </w:rPr>
        <w:t xml:space="preserve"> – P que</w:t>
      </w:r>
      <w:r w:rsidR="00771595">
        <w:rPr>
          <w:sz w:val="20"/>
          <w:szCs w:val="20"/>
        </w:rPr>
        <w:t xml:space="preserve"> </w:t>
      </w:r>
      <w:r w:rsidRPr="00771595">
        <w:rPr>
          <w:rFonts w:cs="Arial"/>
          <w:sz w:val="20"/>
          <w:szCs w:val="20"/>
        </w:rPr>
        <w:t xml:space="preserve">solicita a colocação de cascalho na entrada do Senhor Carlinhos </w:t>
      </w:r>
      <w:proofErr w:type="spellStart"/>
      <w:r w:rsidRPr="00771595">
        <w:rPr>
          <w:rFonts w:cs="Arial"/>
          <w:sz w:val="20"/>
          <w:szCs w:val="20"/>
        </w:rPr>
        <w:t>Gianluppi</w:t>
      </w:r>
      <w:proofErr w:type="spellEnd"/>
      <w:r w:rsidRPr="00771595">
        <w:rPr>
          <w:rFonts w:cs="Arial"/>
          <w:sz w:val="20"/>
          <w:szCs w:val="20"/>
        </w:rPr>
        <w:t>.</w:t>
      </w:r>
    </w:p>
    <w:p w:rsidR="00771595" w:rsidRDefault="00771595" w:rsidP="00C8476C">
      <w:pPr>
        <w:pStyle w:val="Recuodecorpodetexto"/>
        <w:ind w:hanging="283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- Pedido de </w:t>
      </w:r>
      <w:proofErr w:type="gramStart"/>
      <w:r>
        <w:rPr>
          <w:rFonts w:ascii="Arial" w:hAnsi="Arial" w:cs="Arial"/>
          <w:b/>
          <w:sz w:val="16"/>
          <w:szCs w:val="16"/>
        </w:rPr>
        <w:t>Indicação :</w:t>
      </w:r>
      <w:proofErr w:type="gramEnd"/>
      <w:r>
        <w:rPr>
          <w:rFonts w:ascii="Arial" w:hAnsi="Arial" w:cs="Arial"/>
          <w:b/>
          <w:sz w:val="16"/>
          <w:szCs w:val="16"/>
        </w:rPr>
        <w:t xml:space="preserve"> </w:t>
      </w:r>
      <w:r w:rsidRPr="00771595">
        <w:rPr>
          <w:rFonts w:ascii="Arial" w:hAnsi="Arial" w:cs="Arial"/>
          <w:sz w:val="16"/>
          <w:szCs w:val="16"/>
        </w:rPr>
        <w:t xml:space="preserve">protocolado pelo Vereador João Alberto Rodrigues Machado –PDT que </w:t>
      </w:r>
      <w:r>
        <w:rPr>
          <w:rFonts w:ascii="Arial" w:hAnsi="Arial" w:cs="Arial"/>
          <w:sz w:val="16"/>
          <w:szCs w:val="16"/>
        </w:rPr>
        <w:t>Dispõe sobre a substituição de sirenes e sinais sonoros nas escolas que tenham matriculados alunos com transtorno de espectro autista (TEA)</w:t>
      </w:r>
    </w:p>
    <w:p w:rsidR="00771595" w:rsidRDefault="00771595" w:rsidP="0077159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</w:t>
      </w:r>
    </w:p>
    <w:p w:rsidR="00771595" w:rsidRPr="00A52915" w:rsidRDefault="00771595" w:rsidP="00771595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771595" w:rsidRDefault="00771595" w:rsidP="0077159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771595" w:rsidRPr="00A52915" w:rsidRDefault="00771595" w:rsidP="00771595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771595" w:rsidRPr="00A52915" w:rsidRDefault="00771595" w:rsidP="00771595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476C" w:rsidRDefault="00C8476C" w:rsidP="00351AF8">
      <w:pPr>
        <w:spacing w:after="0"/>
      </w:pPr>
      <w:r>
        <w:separator/>
      </w:r>
    </w:p>
  </w:endnote>
  <w:endnote w:type="continuationSeparator" w:id="1">
    <w:p w:rsidR="00C8476C" w:rsidRDefault="00C8476C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476C" w:rsidRDefault="00C8476C" w:rsidP="00351AF8">
      <w:pPr>
        <w:spacing w:after="0"/>
      </w:pPr>
      <w:r>
        <w:separator/>
      </w:r>
    </w:p>
  </w:footnote>
  <w:footnote w:type="continuationSeparator" w:id="1">
    <w:p w:rsidR="00C8476C" w:rsidRDefault="00C8476C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76C" w:rsidRDefault="00C8476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76C" w:rsidRDefault="00C8476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76C" w:rsidRDefault="00C8476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747F2"/>
    <w:rsid w:val="0017503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2024-05-28T13:39:00Z</dcterms:created>
  <dcterms:modified xsi:type="dcterms:W3CDTF">2024-05-28T13:39:00Z</dcterms:modified>
</cp:coreProperties>
</file>